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389C7" w14:textId="4E79FA23"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#1</w:t>
      </w:r>
      <w:r>
        <w:rPr>
          <w:rFonts w:eastAsia="宋体"/>
          <w:b/>
          <w:kern w:val="2"/>
          <w:sz w:val="22"/>
          <w:szCs w:val="22"/>
          <w:lang w:val="en-US" w:eastAsia="zh-CN"/>
        </w:rPr>
        <w:t>12</w:t>
      </w:r>
      <w:r w:rsidRPr="007F6704">
        <w:rPr>
          <w:rFonts w:eastAsia="宋体"/>
          <w:b/>
          <w:kern w:val="2"/>
          <w:sz w:val="22"/>
          <w:szCs w:val="22"/>
          <w:lang w:val="en-US" w:eastAsia="zh-CN"/>
        </w:rPr>
        <w:tab/>
        <w:t>R1-</w:t>
      </w:r>
      <w:r w:rsidR="00F64467">
        <w:rPr>
          <w:rFonts w:eastAsia="宋体"/>
          <w:b/>
          <w:kern w:val="2"/>
          <w:sz w:val="22"/>
          <w:szCs w:val="22"/>
          <w:lang w:val="en-US" w:eastAsia="zh-CN"/>
        </w:rPr>
        <w:t>2</w:t>
      </w:r>
      <w:r w:rsidR="00F64467">
        <w:rPr>
          <w:rFonts w:eastAsia="宋体"/>
          <w:b/>
          <w:kern w:val="2"/>
          <w:sz w:val="22"/>
          <w:szCs w:val="22"/>
          <w:lang w:val="en-US" w:eastAsia="zh-CN"/>
        </w:rPr>
        <w:t>301057</w:t>
      </w:r>
    </w:p>
    <w:p w14:paraId="79295E3F" w14:textId="77777777" w:rsidR="00A91ECC" w:rsidRPr="002C2EC6" w:rsidRDefault="00A91ECC" w:rsidP="00A91ECC">
      <w:pPr>
        <w:tabs>
          <w:tab w:val="right" w:pos="9216"/>
        </w:tabs>
        <w:autoSpaceDE w:val="0"/>
        <w:autoSpaceDN w:val="0"/>
        <w:adjustRightInd w:val="0"/>
        <w:snapToGrid w:val="0"/>
        <w:rPr>
          <w:rFonts w:eastAsia="宋体"/>
          <w:b/>
          <w:kern w:val="2"/>
          <w:sz w:val="22"/>
          <w:szCs w:val="22"/>
          <w:lang w:val="en-US" w:eastAsia="zh-CN"/>
        </w:rPr>
      </w:pPr>
      <w:r w:rsidRPr="00F93BBD">
        <w:rPr>
          <w:b/>
          <w:bCs/>
          <w:sz w:val="22"/>
          <w:szCs w:val="22"/>
          <w:lang w:val="en-US" w:eastAsia="zh-CN"/>
        </w:rPr>
        <w:t>Athens, Greece, February 27</w:t>
      </w:r>
      <w:r w:rsidRPr="00F93BBD">
        <w:rPr>
          <w:b/>
          <w:bCs/>
          <w:sz w:val="22"/>
          <w:szCs w:val="22"/>
          <w:vertAlign w:val="superscript"/>
          <w:lang w:val="en-US" w:eastAsia="zh-CN"/>
        </w:rPr>
        <w:t>th</w:t>
      </w:r>
      <w:r>
        <w:rPr>
          <w:b/>
          <w:bCs/>
          <w:sz w:val="22"/>
          <w:szCs w:val="22"/>
          <w:lang w:val="en-US" w:eastAsia="zh-CN"/>
        </w:rPr>
        <w:t xml:space="preserve"> </w:t>
      </w:r>
      <w:r w:rsidRPr="00F93BBD">
        <w:rPr>
          <w:b/>
          <w:bCs/>
          <w:sz w:val="22"/>
          <w:szCs w:val="22"/>
          <w:lang w:val="en-US" w:eastAsia="zh-CN"/>
        </w:rPr>
        <w:t xml:space="preserve"> – March 3</w:t>
      </w:r>
      <w:r w:rsidRPr="00F93BBD">
        <w:rPr>
          <w:b/>
          <w:bCs/>
          <w:sz w:val="22"/>
          <w:szCs w:val="22"/>
          <w:vertAlign w:val="superscript"/>
          <w:lang w:val="en-US" w:eastAsia="zh-CN"/>
        </w:rPr>
        <w:t>rd</w:t>
      </w:r>
      <w:r>
        <w:rPr>
          <w:b/>
          <w:bCs/>
          <w:sz w:val="22"/>
          <w:szCs w:val="22"/>
          <w:lang w:val="en-US" w:eastAsia="zh-CN"/>
        </w:rPr>
        <w:t xml:space="preserve"> </w:t>
      </w:r>
      <w:r w:rsidRPr="00F93BBD">
        <w:rPr>
          <w:b/>
          <w:bCs/>
          <w:sz w:val="22"/>
          <w:szCs w:val="22"/>
          <w:lang w:val="en-US" w:eastAsia="zh-CN"/>
        </w:rPr>
        <w:t xml:space="preserve">, </w:t>
      </w:r>
      <w:r w:rsidRPr="002C2EC6">
        <w:rPr>
          <w:rFonts w:eastAsia="宋体"/>
          <w:b/>
          <w:kern w:val="2"/>
          <w:sz w:val="22"/>
          <w:szCs w:val="22"/>
          <w:lang w:val="en-US" w:eastAsia="zh-CN"/>
        </w:rPr>
        <w:t>202</w:t>
      </w:r>
      <w:r>
        <w:rPr>
          <w:rFonts w:eastAsia="宋体"/>
          <w:b/>
          <w:kern w:val="2"/>
          <w:sz w:val="22"/>
          <w:szCs w:val="22"/>
          <w:lang w:val="en-US" w:eastAsia="zh-CN"/>
        </w:rPr>
        <w:t>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5C8EABB0"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9.1</w:t>
      </w:r>
      <w:r w:rsidR="002A59A1">
        <w:rPr>
          <w:rFonts w:eastAsia="宋体"/>
          <w:b/>
          <w:kern w:val="2"/>
          <w:sz w:val="22"/>
          <w:szCs w:val="22"/>
          <w:lang w:val="en-US" w:eastAsia="zh-CN"/>
        </w:rPr>
        <w:t>1</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8720625"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907584">
        <w:rPr>
          <w:rFonts w:eastAsia="Malgun Gothic"/>
          <w:sz w:val="22"/>
          <w:szCs w:val="22"/>
          <w:lang w:val="en-US" w:eastAsia="en-US"/>
        </w:rPr>
        <w:t>8</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0" w:type="auto"/>
        <w:tblLook w:val="04A0" w:firstRow="1" w:lastRow="0" w:firstColumn="1" w:lastColumn="0" w:noHBand="0" w:noVBand="1"/>
      </w:tblPr>
      <w:tblGrid>
        <w:gridCol w:w="9350"/>
      </w:tblGrid>
      <w:tr w:rsidR="006B3576" w14:paraId="12934D18" w14:textId="77777777" w:rsidTr="006B3576">
        <w:tc>
          <w:tcPr>
            <w:tcW w:w="9350"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AD3A8CC" w:rsidR="00E07AA4" w:rsidRPr="00E07AA4" w:rsidRDefault="00E07AA4" w:rsidP="00E07AA4">
            <w:pPr>
              <w:pStyle w:val="B1"/>
              <w:rPr>
                <w:sz w:val="22"/>
                <w:szCs w:val="22"/>
              </w:rPr>
            </w:pPr>
            <w:r w:rsidRPr="00E07AA4">
              <w:rPr>
                <w:sz w:val="22"/>
                <w:szCs w:val="22"/>
              </w:rPr>
              <w:t>-</w:t>
            </w:r>
            <w:r w:rsidRPr="00E07AA4">
              <w:rPr>
                <w:sz w:val="22"/>
                <w:szCs w:val="22"/>
              </w:rPr>
              <w:tab/>
            </w:r>
            <w:r w:rsidR="00D328CE" w:rsidRPr="00D328CE">
              <w:rPr>
                <w:sz w:val="22"/>
                <w:szCs w:val="22"/>
              </w:rPr>
              <w:t>Study and specify needed improved GNSS operations for a new position fix for UE pre-compensation during long connection times and for reduced power consumption. Simultaneous GNSS and NTN NB-IoT/</w:t>
            </w:r>
            <w:proofErr w:type="spellStart"/>
            <w:r w:rsidR="00D328CE" w:rsidRPr="00D328CE">
              <w:rPr>
                <w:sz w:val="22"/>
                <w:szCs w:val="22"/>
              </w:rPr>
              <w:t>eMTC</w:t>
            </w:r>
            <w:proofErr w:type="spellEnd"/>
            <w:r w:rsidR="00D328CE" w:rsidRPr="00D328CE">
              <w:rPr>
                <w:sz w:val="22"/>
                <w:szCs w:val="22"/>
              </w:rPr>
              <w:t xml:space="preserve"> operation is not assumed. [RAN1, RAN2]</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ab"/>
        <w:jc w:val="both"/>
        <w:rPr>
          <w:bCs/>
          <w:iCs/>
          <w:sz w:val="22"/>
          <w:szCs w:val="22"/>
          <w:lang w:eastAsia="ko-KR"/>
        </w:rPr>
      </w:pPr>
      <w:r w:rsidRPr="00FB2C88">
        <w:rPr>
          <w:b/>
          <w:i/>
          <w:sz w:val="22"/>
          <w:szCs w:val="22"/>
          <w:lang w:eastAsia="ko-KR"/>
        </w:rPr>
        <w:t xml:space="preserve"> </w:t>
      </w:r>
    </w:p>
    <w:p w14:paraId="1F8B95A5" w14:textId="3299FA90" w:rsidR="00073002" w:rsidRDefault="00073002" w:rsidP="00073002">
      <w:pPr>
        <w:jc w:val="both"/>
        <w:rPr>
          <w:rFonts w:eastAsiaTheme="minorEastAsia"/>
          <w:bCs/>
          <w:sz w:val="22"/>
          <w:szCs w:val="22"/>
          <w:lang w:eastAsia="zh-CN"/>
        </w:rPr>
      </w:pPr>
      <w:r>
        <w:rPr>
          <w:rFonts w:eastAsiaTheme="minorEastAsia"/>
          <w:bCs/>
          <w:sz w:val="22"/>
          <w:szCs w:val="22"/>
          <w:lang w:eastAsia="zh-CN"/>
        </w:rPr>
        <w:t>This contribution aims to discuss aspects related to disabling of HARQ feedback for IoT NTN.</w:t>
      </w:r>
    </w:p>
    <w:p w14:paraId="582E2999" w14:textId="77777777" w:rsidR="00D328CE" w:rsidRDefault="00D328CE" w:rsidP="00073002">
      <w:pPr>
        <w:jc w:val="both"/>
        <w:rPr>
          <w:rFonts w:eastAsiaTheme="minorEastAsia"/>
          <w:bCs/>
          <w:sz w:val="22"/>
          <w:szCs w:val="22"/>
          <w:lang w:eastAsia="zh-CN"/>
        </w:rPr>
      </w:pPr>
    </w:p>
    <w:p w14:paraId="7C87283F" w14:textId="5BD4E9D7" w:rsidR="00D328CE" w:rsidRDefault="00D328CE" w:rsidP="00D328CE">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Pr="000325A5">
        <w:rPr>
          <w:rFonts w:ascii="Times New Roman" w:eastAsia="Batang" w:hAnsi="Times New Roman" w:cs="Times New Roman"/>
          <w:bCs w:val="0"/>
          <w:lang w:val="en-US" w:eastAsia="ko-KR"/>
        </w:rPr>
        <w:t>disabling of HARQ feedback</w:t>
      </w:r>
    </w:p>
    <w:p w14:paraId="381FFE85" w14:textId="3D7452D1" w:rsidR="00D328CE" w:rsidRPr="00542151"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sidRPr="00D328CE">
        <w:rPr>
          <w:rFonts w:ascii="Times New Roman" w:hAnsi="Times New Roman" w:cs="Times New Roman"/>
          <w:sz w:val="22"/>
          <w:szCs w:val="22"/>
          <w:lang w:eastAsia="ko-KR"/>
        </w:rPr>
        <w:t>Analysis of DL peak data rates in NB-IoT NTN</w:t>
      </w:r>
    </w:p>
    <w:p w14:paraId="12316670" w14:textId="612F8D39" w:rsidR="00FC1335" w:rsidRPr="000009A7"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LTE </w:t>
      </w:r>
      <w:proofErr w:type="spellStart"/>
      <w:r w:rsidRPr="000009A7">
        <w:rPr>
          <w:color w:val="000000" w:themeColor="text1"/>
          <w:sz w:val="22"/>
          <w:szCs w:val="22"/>
          <w:lang w:eastAsia="ko-KR"/>
        </w:rPr>
        <w:t>eMTC</w:t>
      </w:r>
      <w:proofErr w:type="spellEnd"/>
      <w:r w:rsidRPr="000009A7">
        <w:rPr>
          <w:color w:val="000000" w:themeColor="text1"/>
          <w:sz w:val="22"/>
          <w:szCs w:val="22"/>
          <w:lang w:eastAsia="ko-KR"/>
        </w:rPr>
        <w:t xml:space="preserve">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w:t>
      </w:r>
      <w:r w:rsidR="00D33C43">
        <w:rPr>
          <w:color w:val="000000" w:themeColor="text1"/>
          <w:sz w:val="22"/>
          <w:szCs w:val="22"/>
          <w:lang w:eastAsia="ko-KR"/>
        </w:rPr>
        <w:t xml:space="preserve"> </w:t>
      </w:r>
      <w:r w:rsidRPr="000009A7">
        <w:rPr>
          <w:color w:val="000000" w:themeColor="text1"/>
          <w:sz w:val="22"/>
          <w:szCs w:val="22"/>
          <w:lang w:eastAsia="ko-KR"/>
        </w:rPr>
        <w:t>data indicator (NDI) as indicated on DCI.</w:t>
      </w:r>
    </w:p>
    <w:p w14:paraId="7E678B0B" w14:textId="0799446A" w:rsidR="00FC1335"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for the reception of a packet or the UL grant to transmit a new packet with HARQ re-transmissions. </w:t>
      </w:r>
    </w:p>
    <w:p w14:paraId="7E8A3B1D" w14:textId="79E0F7C3" w:rsidR="00483F68" w:rsidRPr="009A4B6F" w:rsidRDefault="00EA5E9A" w:rsidP="00EA5E9A">
      <w:pPr>
        <w:pStyle w:val="ab"/>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009A4B6F">
        <w:rPr>
          <w:rFonts w:eastAsiaTheme="minorEastAsia"/>
          <w:sz w:val="22"/>
          <w:szCs w:val="22"/>
          <w:lang w:eastAsia="zh-CN"/>
        </w:rPr>
        <w:t>would suggest that at very low SNR</w:t>
      </w:r>
      <w:r w:rsidR="00D33C43">
        <w:rPr>
          <w:rFonts w:eastAsiaTheme="minorEastAsia" w:hint="eastAsia"/>
          <w:sz w:val="22"/>
          <w:szCs w:val="22"/>
          <w:lang w:eastAsia="zh-CN"/>
        </w:rPr>
        <w:t>,</w:t>
      </w:r>
      <w:r w:rsidR="009A4B6F">
        <w:rPr>
          <w:rFonts w:eastAsiaTheme="minorEastAsia"/>
          <w:sz w:val="22"/>
          <w:szCs w:val="22"/>
          <w:lang w:eastAsia="zh-CN"/>
        </w:rPr>
        <w:t xml:space="preserve"> repetition levels of 16 or 32 with TBS mapped to 10 RUs will be sufficient in most scenarios.</w:t>
      </w:r>
    </w:p>
    <w:p w14:paraId="6C38B715" w14:textId="5439676E" w:rsidR="00305E14" w:rsidRDefault="00987325" w:rsidP="008D7BB9">
      <w:pPr>
        <w:pStyle w:val="ab"/>
        <w:jc w:val="both"/>
        <w:rPr>
          <w:sz w:val="22"/>
          <w:szCs w:val="22"/>
          <w:lang w:eastAsia="ko-KR"/>
        </w:rPr>
      </w:pPr>
      <w:r>
        <w:rPr>
          <w:sz w:val="22"/>
          <w:szCs w:val="22"/>
          <w:lang w:eastAsia="ko-KR"/>
        </w:rPr>
        <w:lastRenderedPageBreak/>
        <w:t>In</w:t>
      </w:r>
      <w:r w:rsidR="00EA5E9A">
        <w:rPr>
          <w:sz w:val="22"/>
          <w:szCs w:val="22"/>
          <w:lang w:eastAsia="ko-KR"/>
        </w:rPr>
        <w:t xml:space="preserve"> </w:t>
      </w:r>
      <w:r w:rsidR="008A657F">
        <w:rPr>
          <w:sz w:val="22"/>
          <w:szCs w:val="22"/>
          <w:lang w:eastAsia="ko-KR"/>
        </w:rPr>
        <w:t xml:space="preserve">cellular </w:t>
      </w:r>
      <w:r w:rsidR="000009A7" w:rsidRPr="000009A7">
        <w:rPr>
          <w:sz w:val="22"/>
          <w:szCs w:val="22"/>
          <w:lang w:eastAsia="ko-KR"/>
        </w:rPr>
        <w:t>NB-IoT, the max TBS is 2536 bits</w:t>
      </w:r>
      <w:r w:rsidR="00EA5E9A">
        <w:rPr>
          <w:sz w:val="22"/>
          <w:szCs w:val="22"/>
          <w:lang w:eastAsia="ko-KR"/>
        </w:rPr>
        <w:t xml:space="preserve"> </w:t>
      </w:r>
      <w:r w:rsidR="008A657F">
        <w:rPr>
          <w:sz w:val="22"/>
          <w:szCs w:val="22"/>
          <w:lang w:eastAsia="ko-KR"/>
        </w:rPr>
        <w:t xml:space="preserve">with QPSK modulation </w:t>
      </w:r>
      <w:r w:rsidR="00EA5E9A">
        <w:rPr>
          <w:sz w:val="22"/>
          <w:szCs w:val="22"/>
          <w:lang w:eastAsia="ko-KR"/>
        </w:rPr>
        <w:t>as</w:t>
      </w:r>
      <w:r w:rsidR="008A657F">
        <w:rPr>
          <w:sz w:val="22"/>
          <w:szCs w:val="22"/>
          <w:lang w:eastAsia="ko-KR"/>
        </w:rPr>
        <w:t xml:space="preserve"> shown</w:t>
      </w:r>
      <w:r w:rsidR="00EA5E9A">
        <w:rPr>
          <w:sz w:val="22"/>
          <w:szCs w:val="22"/>
          <w:lang w:eastAsia="ko-KR"/>
        </w:rPr>
        <w:t xml:space="preserve"> in Appendix</w:t>
      </w:r>
      <w:r w:rsidR="000009A7" w:rsidRPr="000009A7">
        <w:rPr>
          <w:sz w:val="22"/>
          <w:szCs w:val="22"/>
          <w:lang w:eastAsia="ko-KR"/>
        </w:rPr>
        <w:t xml:space="preserve">. </w:t>
      </w:r>
      <w:r w:rsidR="008A657F">
        <w:rPr>
          <w:sz w:val="22"/>
          <w:szCs w:val="22"/>
          <w:lang w:eastAsia="ko-KR"/>
        </w:rPr>
        <w:t xml:space="preserve">Figure 1 illustrates the scheduling of </w:t>
      </w:r>
      <w:r w:rsidR="009A7D4C">
        <w:rPr>
          <w:sz w:val="22"/>
          <w:szCs w:val="22"/>
          <w:lang w:eastAsia="ko-KR"/>
        </w:rPr>
        <w:t>DL packets with 2 HARQ processes.</w:t>
      </w:r>
      <w:r w:rsidR="00FA3530">
        <w:rPr>
          <w:rFonts w:eastAsia="宋体"/>
          <w:sz w:val="22"/>
          <w:szCs w:val="22"/>
          <w:lang w:eastAsia="zh-CN"/>
        </w:rPr>
        <w:t xml:space="preserve"> </w:t>
      </w:r>
      <w:r w:rsidR="00775C6B">
        <w:rPr>
          <w:rFonts w:eastAsia="宋体"/>
          <w:sz w:val="22"/>
          <w:szCs w:val="22"/>
          <w:lang w:eastAsia="zh-CN"/>
        </w:rPr>
        <w:t xml:space="preserve">The DCI#1 scheduled </w:t>
      </w:r>
      <w:r w:rsidR="00036A46">
        <w:rPr>
          <w:rFonts w:eastAsia="宋体"/>
          <w:sz w:val="22"/>
          <w:szCs w:val="22"/>
          <w:lang w:eastAsia="zh-CN"/>
        </w:rPr>
        <w:t>N</w:t>
      </w:r>
      <w:r w:rsidR="00775C6B">
        <w:rPr>
          <w:rFonts w:eastAsia="宋体"/>
          <w:sz w:val="22"/>
          <w:szCs w:val="22"/>
          <w:lang w:eastAsia="zh-CN"/>
        </w:rPr>
        <w:t xml:space="preserve">PDSCH #1 can be transmitted during the scheduling delay of the DCI#0 and scheduled </w:t>
      </w:r>
      <w:r w:rsidR="00036A46">
        <w:rPr>
          <w:rFonts w:eastAsia="宋体"/>
          <w:sz w:val="22"/>
          <w:szCs w:val="22"/>
          <w:lang w:eastAsia="zh-CN"/>
        </w:rPr>
        <w:t>N</w:t>
      </w:r>
      <w:r w:rsidR="00775C6B">
        <w:rPr>
          <w:rFonts w:eastAsia="宋体"/>
          <w:sz w:val="22"/>
          <w:szCs w:val="22"/>
          <w:lang w:eastAsia="zh-CN"/>
        </w:rPr>
        <w:t xml:space="preserve">PDSCH #0, and network schedules the </w:t>
      </w:r>
      <w:r w:rsidR="00036A46">
        <w:rPr>
          <w:rFonts w:eastAsia="宋体"/>
          <w:sz w:val="22"/>
          <w:szCs w:val="22"/>
          <w:lang w:eastAsia="zh-CN"/>
        </w:rPr>
        <w:t>N</w:t>
      </w:r>
      <w:r w:rsidR="00775C6B">
        <w:rPr>
          <w:rFonts w:eastAsia="宋体"/>
          <w:sz w:val="22"/>
          <w:szCs w:val="22"/>
          <w:lang w:eastAsia="zh-CN"/>
        </w:rPr>
        <w:t xml:space="preserve">PDSCH #1 right next to </w:t>
      </w:r>
      <w:r w:rsidR="00036A46">
        <w:rPr>
          <w:rFonts w:eastAsia="宋体"/>
          <w:sz w:val="22"/>
          <w:szCs w:val="22"/>
          <w:lang w:eastAsia="zh-CN"/>
        </w:rPr>
        <w:t>N</w:t>
      </w:r>
      <w:r w:rsidR="00775C6B">
        <w:rPr>
          <w:rFonts w:eastAsia="宋体"/>
          <w:sz w:val="22"/>
          <w:szCs w:val="22"/>
          <w:lang w:eastAsia="zh-CN"/>
        </w:rPr>
        <w:t>PDSCH #0.</w:t>
      </w:r>
    </w:p>
    <w:p w14:paraId="354D8729" w14:textId="6595A8D7" w:rsidR="00305E14" w:rsidRDefault="00F57A4E" w:rsidP="00305E14">
      <w:pPr>
        <w:pStyle w:val="ab"/>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pt;height:115.55pt" o:ole="">
            <v:imagedata r:id="rId10" o:title=""/>
          </v:shape>
          <o:OLEObject Type="Embed" ProgID="Visio.Drawing.15" ShapeID="_x0000_i1025" DrawAspect="Content" ObjectID="_1738073029" r:id="rId11"/>
        </w:object>
      </w:r>
    </w:p>
    <w:p w14:paraId="0E7E07F5" w14:textId="67372BFE" w:rsidR="00775C6B" w:rsidRPr="00775C6B" w:rsidRDefault="00775C6B" w:rsidP="00775C6B">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476403">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775C6B">
        <w:rPr>
          <w:rFonts w:eastAsia="宋体"/>
          <w:i/>
          <w:iCs/>
          <w:sz w:val="22"/>
          <w:szCs w:val="22"/>
          <w:lang w:eastAsia="zh-CN"/>
        </w:rPr>
        <w:t xml:space="preserve">2 HARQ processes </w:t>
      </w:r>
      <w:r>
        <w:rPr>
          <w:rFonts w:eastAsia="宋体"/>
          <w:i/>
          <w:iCs/>
          <w:sz w:val="22"/>
          <w:szCs w:val="22"/>
          <w:lang w:eastAsia="zh-CN"/>
        </w:rPr>
        <w:t>for legacy NB-IoT</w:t>
      </w:r>
    </w:p>
    <w:p w14:paraId="747D85AC" w14:textId="77777777" w:rsidR="00775C6B" w:rsidRPr="00775C6B" w:rsidRDefault="00775C6B" w:rsidP="008D7BB9">
      <w:pPr>
        <w:pStyle w:val="ab"/>
        <w:jc w:val="both"/>
        <w:rPr>
          <w:sz w:val="22"/>
          <w:szCs w:val="22"/>
          <w:lang w:eastAsia="ko-KR"/>
        </w:rPr>
      </w:pPr>
    </w:p>
    <w:p w14:paraId="1173F57D" w14:textId="468DF95D" w:rsidR="008D7BB9" w:rsidRDefault="000009A7" w:rsidP="008D7BB9">
      <w:pPr>
        <w:pStyle w:val="ab"/>
        <w:jc w:val="both"/>
        <w:rPr>
          <w:sz w:val="22"/>
          <w:szCs w:val="22"/>
          <w:lang w:eastAsia="ko-KR"/>
        </w:rPr>
      </w:pPr>
      <w:r w:rsidRPr="000009A7">
        <w:rPr>
          <w:sz w:val="22"/>
          <w:szCs w:val="22"/>
          <w:lang w:eastAsia="ko-KR"/>
        </w:rPr>
        <w:t xml:space="preserve">Table </w:t>
      </w:r>
      <w:r w:rsidR="009A4B6F">
        <w:rPr>
          <w:sz w:val="22"/>
          <w:szCs w:val="22"/>
          <w:lang w:eastAsia="ko-KR"/>
        </w:rPr>
        <w:t>1</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009A7D4C">
        <w:rPr>
          <w:sz w:val="22"/>
          <w:szCs w:val="22"/>
          <w:lang w:eastAsia="ko-KR"/>
        </w:rPr>
        <w:t xml:space="preserve"> with Max TBS=2536 bits with QPSK</w:t>
      </w:r>
      <w:r w:rsidRPr="000009A7">
        <w:rPr>
          <w:sz w:val="22"/>
          <w:szCs w:val="22"/>
          <w:lang w:eastAsia="ko-KR"/>
        </w:rPr>
        <w:t xml:space="preserve">. </w:t>
      </w:r>
      <w:r w:rsidR="000224E7">
        <w:rPr>
          <w:sz w:val="22"/>
          <w:szCs w:val="22"/>
          <w:lang w:eastAsia="ko-KR"/>
        </w:rPr>
        <w:t>With repetitions</w:t>
      </w:r>
      <w:r w:rsidR="009A7D4C">
        <w:rPr>
          <w:sz w:val="22"/>
          <w:szCs w:val="22"/>
          <w:lang w:eastAsia="ko-KR"/>
        </w:rPr>
        <w:t xml:space="preserve"> scheduled by the eNB</w:t>
      </w:r>
      <w:r w:rsidR="000224E7">
        <w:rPr>
          <w:sz w:val="22"/>
          <w:szCs w:val="22"/>
          <w:lang w:eastAsia="ko-KR"/>
        </w:rPr>
        <w:t>, t</w:t>
      </w:r>
      <w:r w:rsidR="000224E7" w:rsidRPr="000009A7">
        <w:rPr>
          <w:sz w:val="22"/>
          <w:szCs w:val="22"/>
          <w:lang w:eastAsia="ko-KR"/>
        </w:rPr>
        <w:t xml:space="preserve">he impact of the satellite RTD on the NB-IoT data rates in GEO due to HARQ stalling is </w:t>
      </w:r>
      <w:r w:rsidR="009A7D4C">
        <w:rPr>
          <w:sz w:val="22"/>
          <w:szCs w:val="22"/>
          <w:lang w:eastAsia="ko-KR"/>
        </w:rPr>
        <w:t xml:space="preserve">significant with a 61% reduction of peak data rate observed with 16 repetitions </w:t>
      </w:r>
      <w:r w:rsidR="009A4B6F">
        <w:rPr>
          <w:sz w:val="22"/>
          <w:szCs w:val="22"/>
          <w:lang w:eastAsia="ko-KR"/>
        </w:rPr>
        <w:t xml:space="preserve">and 10 RUs per TBS </w:t>
      </w:r>
      <w:r w:rsidR="009A7D4C">
        <w:rPr>
          <w:sz w:val="22"/>
          <w:szCs w:val="22"/>
          <w:lang w:eastAsia="ko-KR"/>
        </w:rPr>
        <w:t>compared to cellular</w:t>
      </w:r>
      <w:r w:rsidR="00C96A26">
        <w:rPr>
          <w:sz w:val="22"/>
          <w:szCs w:val="22"/>
          <w:lang w:eastAsia="ko-KR"/>
        </w:rPr>
        <w:t xml:space="preserve"> (this means TBS is transmitted over 16*10 RUs = 160 ms assuming SCS=15 kHz)</w:t>
      </w:r>
      <w:r w:rsidR="000224E7" w:rsidRPr="000009A7">
        <w:rPr>
          <w:sz w:val="22"/>
          <w:szCs w:val="22"/>
          <w:lang w:eastAsia="ko-KR"/>
        </w:rPr>
        <w:t>; for LEO</w:t>
      </w:r>
      <w:r w:rsidR="00D33C43">
        <w:rPr>
          <w:sz w:val="22"/>
          <w:szCs w:val="22"/>
          <w:lang w:eastAsia="ko-KR"/>
        </w:rPr>
        <w:t>,</w:t>
      </w:r>
      <w:r w:rsidR="000224E7" w:rsidRPr="000009A7">
        <w:rPr>
          <w:sz w:val="22"/>
          <w:szCs w:val="22"/>
          <w:lang w:eastAsia="ko-KR"/>
        </w:rPr>
        <w:t xml:space="preserve"> it is </w:t>
      </w:r>
      <w:r w:rsidR="009A7D4C">
        <w:rPr>
          <w:sz w:val="22"/>
          <w:szCs w:val="22"/>
          <w:lang w:eastAsia="ko-KR"/>
        </w:rPr>
        <w:t>not significant with a 7% reduction of peak data rate observed with 16 repetitions</w:t>
      </w:r>
      <w:r w:rsidR="000224E7" w:rsidRPr="000009A7">
        <w:rPr>
          <w:sz w:val="22"/>
          <w:szCs w:val="22"/>
          <w:lang w:eastAsia="ko-KR"/>
        </w:rPr>
        <w:t xml:space="preserve">. </w:t>
      </w:r>
      <w:r w:rsidR="00B458C4">
        <w:rPr>
          <w:sz w:val="22"/>
          <w:szCs w:val="22"/>
          <w:lang w:eastAsia="ko-KR"/>
        </w:rPr>
        <w:t xml:space="preserve">Without </w:t>
      </w:r>
      <w:r w:rsidR="000224E7">
        <w:rPr>
          <w:sz w:val="22"/>
          <w:szCs w:val="22"/>
          <w:lang w:eastAsia="ko-KR"/>
        </w:rPr>
        <w:t>repetitions, t</w:t>
      </w:r>
      <w:r w:rsidR="000224E7" w:rsidRPr="000009A7">
        <w:rPr>
          <w:sz w:val="22"/>
          <w:szCs w:val="22"/>
          <w:lang w:eastAsia="ko-KR"/>
        </w:rPr>
        <w:t xml:space="preserve">he impact of the satellite RTD on the NB-IoT data rates in GEO </w:t>
      </w:r>
      <w:r w:rsidR="000224E7">
        <w:rPr>
          <w:sz w:val="22"/>
          <w:szCs w:val="22"/>
          <w:lang w:eastAsia="ko-KR"/>
        </w:rPr>
        <w:t>and LEO is significant</w:t>
      </w:r>
      <w:r w:rsidR="00B458C4">
        <w:rPr>
          <w:sz w:val="22"/>
          <w:szCs w:val="22"/>
          <w:lang w:eastAsia="ko-KR"/>
        </w:rPr>
        <w:t>. For</w:t>
      </w:r>
      <w:r w:rsidR="000224E7" w:rsidRPr="000009A7">
        <w:rPr>
          <w:sz w:val="22"/>
          <w:szCs w:val="22"/>
          <w:lang w:eastAsia="ko-KR"/>
        </w:rPr>
        <w:t xml:space="preserve">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7CDB9098" w14:textId="76365279" w:rsidR="008E0E79" w:rsidRDefault="0049533D" w:rsidP="008E0E79">
      <w:pPr>
        <w:spacing w:beforeLines="100" w:before="240"/>
        <w:jc w:val="both"/>
        <w:rPr>
          <w:rFonts w:eastAsia="宋体"/>
          <w:sz w:val="22"/>
          <w:szCs w:val="22"/>
          <w:lang w:eastAsia="zh-CN"/>
        </w:rPr>
      </w:pPr>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with enabling</w:t>
      </w:r>
      <w:r w:rsidRPr="008D7BB9">
        <w:rPr>
          <w:i/>
          <w:sz w:val="22"/>
          <w:szCs w:val="22"/>
          <w:lang w:eastAsia="ko-KR"/>
        </w:rPr>
        <w:t xml:space="preserve"> HARQ</w:t>
      </w:r>
      <w:r>
        <w:rPr>
          <w:i/>
          <w:sz w:val="22"/>
          <w:szCs w:val="22"/>
          <w:lang w:eastAsia="ko-KR"/>
        </w:rPr>
        <w:t xml:space="preserve"> in </w:t>
      </w:r>
      <w:r w:rsidR="00073002">
        <w:rPr>
          <w:i/>
          <w:sz w:val="22"/>
          <w:szCs w:val="22"/>
          <w:lang w:eastAsia="ko-KR"/>
        </w:rPr>
        <w:t>NB-</w:t>
      </w:r>
      <w:r w:rsidR="00C96A26">
        <w:rPr>
          <w:i/>
          <w:sz w:val="22"/>
          <w:szCs w:val="22"/>
          <w:lang w:eastAsia="ko-KR"/>
        </w:rPr>
        <w:t xml:space="preserve">IoT </w:t>
      </w:r>
      <w:r>
        <w:rPr>
          <w:i/>
          <w:sz w:val="22"/>
          <w:szCs w:val="22"/>
          <w:lang w:eastAsia="ko-KR"/>
        </w:rPr>
        <w:t>NTN scenarios becomes lower with higher repetitions used</w:t>
      </w:r>
      <w:bookmarkStart w:id="0" w:name="_Hlk114220022"/>
      <w:r w:rsidR="008E0E79">
        <w:rPr>
          <w:i/>
          <w:sz w:val="22"/>
          <w:szCs w:val="22"/>
          <w:lang w:eastAsia="ko-KR"/>
        </w:rPr>
        <w:t xml:space="preserve">. </w:t>
      </w:r>
    </w:p>
    <w:bookmarkEnd w:id="0"/>
    <w:p w14:paraId="0BE5A528" w14:textId="77777777" w:rsidR="008E0E79" w:rsidRPr="000224E7" w:rsidRDefault="008E0E79" w:rsidP="008D7BB9">
      <w:pPr>
        <w:pStyle w:val="ab"/>
        <w:jc w:val="both"/>
        <w:rPr>
          <w:sz w:val="22"/>
          <w:szCs w:val="22"/>
          <w:lang w:eastAsia="ko-KR"/>
        </w:rPr>
      </w:pPr>
    </w:p>
    <w:p w14:paraId="3A89ACC2" w14:textId="49D619B6" w:rsidR="008D7BB9" w:rsidRPr="008D7BB9" w:rsidRDefault="008D7BB9" w:rsidP="008D7BB9">
      <w:pPr>
        <w:pStyle w:val="ab"/>
        <w:jc w:val="center"/>
        <w:rPr>
          <w:rFonts w:eastAsia="Malgun Gothic"/>
          <w:i/>
          <w:sz w:val="22"/>
          <w:szCs w:val="22"/>
          <w:lang w:eastAsia="ko-KR"/>
        </w:rPr>
      </w:pPr>
      <w:r w:rsidRPr="000009A7">
        <w:rPr>
          <w:b/>
          <w:i/>
          <w:sz w:val="22"/>
          <w:szCs w:val="22"/>
          <w:lang w:eastAsia="ko-KR"/>
        </w:rPr>
        <w:t xml:space="preserve">Table </w:t>
      </w:r>
      <w:r w:rsidR="009A4B6F">
        <w:rPr>
          <w:b/>
          <w:i/>
          <w:sz w:val="22"/>
          <w:szCs w:val="22"/>
          <w:lang w:eastAsia="ko-KR"/>
        </w:rPr>
        <w:t>1</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a8"/>
        <w:tblW w:w="9493" w:type="dxa"/>
        <w:jc w:val="center"/>
        <w:tblLook w:val="04A0" w:firstRow="1" w:lastRow="0" w:firstColumn="1" w:lastColumn="0" w:noHBand="0" w:noVBand="1"/>
      </w:tblPr>
      <w:tblGrid>
        <w:gridCol w:w="925"/>
        <w:gridCol w:w="1764"/>
        <w:gridCol w:w="1701"/>
        <w:gridCol w:w="1701"/>
        <w:gridCol w:w="1701"/>
        <w:gridCol w:w="1701"/>
      </w:tblGrid>
      <w:tr w:rsidR="009A4B6F" w:rsidRPr="000009A7" w14:paraId="1CC56117" w14:textId="1CCD9A9D" w:rsidTr="00D33C43">
        <w:trPr>
          <w:jc w:val="center"/>
        </w:trPr>
        <w:tc>
          <w:tcPr>
            <w:tcW w:w="925" w:type="dxa"/>
            <w:vMerge w:val="restart"/>
          </w:tcPr>
          <w:p w14:paraId="1D296DB1" w14:textId="77777777" w:rsidR="009A4B6F" w:rsidRPr="000009A7" w:rsidRDefault="009A4B6F" w:rsidP="00F57A4E">
            <w:pPr>
              <w:rPr>
                <w:sz w:val="22"/>
                <w:szCs w:val="22"/>
                <w:lang w:eastAsia="ko-KR"/>
              </w:rPr>
            </w:pPr>
          </w:p>
        </w:tc>
        <w:tc>
          <w:tcPr>
            <w:tcW w:w="8568" w:type="dxa"/>
            <w:gridSpan w:val="5"/>
            <w:shd w:val="clear" w:color="auto" w:fill="DEEAF6" w:themeFill="accent1" w:themeFillTint="33"/>
          </w:tcPr>
          <w:p w14:paraId="21DA7697" w14:textId="77777777" w:rsidR="009A4B6F" w:rsidRDefault="009A4B6F" w:rsidP="00F57A4E">
            <w:pPr>
              <w:jc w:val="center"/>
              <w:rPr>
                <w:sz w:val="22"/>
                <w:szCs w:val="22"/>
                <w:lang w:eastAsia="ko-KR"/>
              </w:rPr>
            </w:pPr>
            <w:r w:rsidRPr="000009A7">
              <w:rPr>
                <w:sz w:val="22"/>
                <w:szCs w:val="22"/>
                <w:lang w:eastAsia="ko-KR"/>
              </w:rPr>
              <w:t xml:space="preserve">2-HARQ Processes    </w:t>
            </w:r>
          </w:p>
          <w:p w14:paraId="16B13A60" w14:textId="550455FF" w:rsidR="009A4B6F" w:rsidRPr="000009A7" w:rsidRDefault="009A4B6F" w:rsidP="00F57A4E">
            <w:pPr>
              <w:jc w:val="center"/>
              <w:rPr>
                <w:sz w:val="22"/>
                <w:szCs w:val="22"/>
                <w:lang w:eastAsia="ko-KR"/>
              </w:rPr>
            </w:pPr>
            <w:r w:rsidRPr="000009A7">
              <w:rPr>
                <w:sz w:val="22"/>
                <w:szCs w:val="22"/>
                <w:lang w:eastAsia="ko-KR"/>
              </w:rPr>
              <w:t xml:space="preserve">TBS=2536 bits  </w:t>
            </w:r>
          </w:p>
        </w:tc>
      </w:tr>
      <w:tr w:rsidR="009A4B6F" w:rsidRPr="000009A7" w14:paraId="6094EBC5" w14:textId="28193757" w:rsidTr="00D33C43">
        <w:trPr>
          <w:jc w:val="center"/>
        </w:trPr>
        <w:tc>
          <w:tcPr>
            <w:tcW w:w="925" w:type="dxa"/>
            <w:vMerge/>
          </w:tcPr>
          <w:p w14:paraId="5B2A7E2E" w14:textId="77777777" w:rsidR="009A4B6F" w:rsidRPr="000009A7" w:rsidRDefault="009A4B6F" w:rsidP="009A4B6F">
            <w:pPr>
              <w:rPr>
                <w:sz w:val="22"/>
                <w:szCs w:val="22"/>
                <w:lang w:eastAsia="ko-KR"/>
              </w:rPr>
            </w:pPr>
          </w:p>
        </w:tc>
        <w:tc>
          <w:tcPr>
            <w:tcW w:w="1764" w:type="dxa"/>
          </w:tcPr>
          <w:p w14:paraId="083787DA" w14:textId="5AF2559A" w:rsidR="009A4B6F" w:rsidRPr="00D33C43" w:rsidRDefault="009A4B6F" w:rsidP="009A4B6F">
            <w:pPr>
              <w:jc w:val="center"/>
              <w:rPr>
                <w:sz w:val="21"/>
                <w:szCs w:val="21"/>
                <w:lang w:eastAsia="ko-KR"/>
              </w:rPr>
            </w:pPr>
            <w:r w:rsidRPr="00D33C43">
              <w:rPr>
                <w:sz w:val="21"/>
                <w:szCs w:val="21"/>
                <w:lang w:eastAsia="ko-KR"/>
              </w:rPr>
              <w:t>DL without repetitions for NPDCCH and NPDSCH</w:t>
            </w:r>
          </w:p>
        </w:tc>
        <w:tc>
          <w:tcPr>
            <w:tcW w:w="1701" w:type="dxa"/>
          </w:tcPr>
          <w:p w14:paraId="55636134" w14:textId="0A5FF031" w:rsidR="009A4B6F" w:rsidRPr="00D33C43" w:rsidRDefault="009A4B6F" w:rsidP="009A4B6F">
            <w:pPr>
              <w:jc w:val="center"/>
              <w:rPr>
                <w:sz w:val="21"/>
                <w:szCs w:val="21"/>
                <w:lang w:eastAsia="ko-KR"/>
              </w:rPr>
            </w:pPr>
            <w:r w:rsidRPr="00D33C43">
              <w:rPr>
                <w:sz w:val="21"/>
                <w:szCs w:val="21"/>
                <w:lang w:eastAsia="ko-KR"/>
              </w:rPr>
              <w:t>DL with 4 repetitions for NPDCCH and NPDSCH</w:t>
            </w:r>
          </w:p>
        </w:tc>
        <w:tc>
          <w:tcPr>
            <w:tcW w:w="1701" w:type="dxa"/>
          </w:tcPr>
          <w:p w14:paraId="7658D5F7" w14:textId="1398D26C" w:rsidR="009A4B6F" w:rsidRPr="00D33C43" w:rsidRDefault="009A4B6F" w:rsidP="009A4B6F">
            <w:pPr>
              <w:jc w:val="center"/>
              <w:rPr>
                <w:sz w:val="21"/>
                <w:szCs w:val="21"/>
                <w:lang w:eastAsia="ko-KR"/>
              </w:rPr>
            </w:pPr>
            <w:r w:rsidRPr="00D33C43">
              <w:rPr>
                <w:sz w:val="21"/>
                <w:szCs w:val="21"/>
                <w:lang w:eastAsia="ko-KR"/>
              </w:rPr>
              <w:t>DL with 8 repetitions for NPDCCH and NPDSCH</w:t>
            </w:r>
          </w:p>
        </w:tc>
        <w:tc>
          <w:tcPr>
            <w:tcW w:w="1701" w:type="dxa"/>
          </w:tcPr>
          <w:p w14:paraId="5AA6CE85" w14:textId="1BB0D4D2" w:rsidR="009A4B6F" w:rsidRPr="00D33C43" w:rsidRDefault="009A4B6F" w:rsidP="009A4B6F">
            <w:pPr>
              <w:jc w:val="center"/>
              <w:rPr>
                <w:sz w:val="21"/>
                <w:szCs w:val="21"/>
                <w:lang w:eastAsia="ko-KR"/>
              </w:rPr>
            </w:pPr>
            <w:r w:rsidRPr="00D33C43">
              <w:rPr>
                <w:sz w:val="21"/>
                <w:szCs w:val="21"/>
                <w:lang w:eastAsia="ko-KR"/>
              </w:rPr>
              <w:t>DL with 16 repetitions for NPDCCH and NPDSCH</w:t>
            </w:r>
          </w:p>
        </w:tc>
        <w:tc>
          <w:tcPr>
            <w:tcW w:w="1701" w:type="dxa"/>
          </w:tcPr>
          <w:p w14:paraId="6A6CBC80" w14:textId="07930186" w:rsidR="009A4B6F" w:rsidRPr="00D33C43" w:rsidRDefault="009A4B6F" w:rsidP="009A4B6F">
            <w:pPr>
              <w:jc w:val="center"/>
              <w:rPr>
                <w:sz w:val="21"/>
                <w:szCs w:val="21"/>
                <w:lang w:eastAsia="ko-KR"/>
              </w:rPr>
            </w:pPr>
            <w:r w:rsidRPr="00D33C43">
              <w:rPr>
                <w:sz w:val="21"/>
                <w:szCs w:val="21"/>
                <w:lang w:eastAsia="ko-KR"/>
              </w:rPr>
              <w:t>DL with 32 repetitions for NPDCCH and NPDSCH</w:t>
            </w:r>
          </w:p>
        </w:tc>
      </w:tr>
      <w:tr w:rsidR="009A4B6F" w:rsidRPr="000009A7" w14:paraId="75C390CF" w14:textId="688867AB" w:rsidTr="00D33C43">
        <w:trPr>
          <w:jc w:val="center"/>
        </w:trPr>
        <w:tc>
          <w:tcPr>
            <w:tcW w:w="925" w:type="dxa"/>
            <w:shd w:val="clear" w:color="auto" w:fill="DEEAF6" w:themeFill="accent1" w:themeFillTint="33"/>
          </w:tcPr>
          <w:p w14:paraId="4C25C346" w14:textId="77777777" w:rsidR="009A4B6F" w:rsidRPr="000009A7" w:rsidRDefault="009A4B6F" w:rsidP="009A4B6F">
            <w:pPr>
              <w:jc w:val="center"/>
              <w:rPr>
                <w:sz w:val="22"/>
                <w:szCs w:val="22"/>
                <w:lang w:eastAsia="ko-KR"/>
              </w:rPr>
            </w:pPr>
            <w:r w:rsidRPr="000009A7">
              <w:rPr>
                <w:sz w:val="22"/>
                <w:szCs w:val="22"/>
                <w:lang w:eastAsia="ko-KR"/>
              </w:rPr>
              <w:t>Cellular</w:t>
            </w:r>
          </w:p>
        </w:tc>
        <w:tc>
          <w:tcPr>
            <w:tcW w:w="1764" w:type="dxa"/>
          </w:tcPr>
          <w:p w14:paraId="5FC1450C" w14:textId="7639D0CE" w:rsidR="009A4B6F" w:rsidRPr="00D33C43" w:rsidRDefault="009A4B6F" w:rsidP="009A4B6F">
            <w:pPr>
              <w:jc w:val="center"/>
              <w:rPr>
                <w:sz w:val="21"/>
                <w:szCs w:val="21"/>
                <w:lang w:eastAsia="ko-KR"/>
              </w:rPr>
            </w:pPr>
            <w:r w:rsidRPr="00D33C43">
              <w:rPr>
                <w:sz w:val="21"/>
                <w:szCs w:val="21"/>
                <w:lang w:eastAsia="ko-KR"/>
              </w:rPr>
              <w:t>126.8 kbps</w:t>
            </w:r>
          </w:p>
        </w:tc>
        <w:tc>
          <w:tcPr>
            <w:tcW w:w="1701" w:type="dxa"/>
          </w:tcPr>
          <w:p w14:paraId="1482B76D" w14:textId="2D187AE2" w:rsidR="009A4B6F" w:rsidRPr="00D33C43" w:rsidRDefault="009A4B6F" w:rsidP="009A4B6F">
            <w:pPr>
              <w:jc w:val="center"/>
              <w:rPr>
                <w:sz w:val="21"/>
                <w:szCs w:val="21"/>
                <w:lang w:eastAsia="ko-KR"/>
              </w:rPr>
            </w:pPr>
            <w:r w:rsidRPr="00D33C43">
              <w:rPr>
                <w:sz w:val="21"/>
                <w:szCs w:val="21"/>
                <w:lang w:eastAsia="ko-KR"/>
              </w:rPr>
              <w:t>49.2 kbps</w:t>
            </w:r>
          </w:p>
        </w:tc>
        <w:tc>
          <w:tcPr>
            <w:tcW w:w="1701" w:type="dxa"/>
          </w:tcPr>
          <w:p w14:paraId="54131F0D" w14:textId="21C872EE" w:rsidR="009A4B6F" w:rsidRPr="00D33C43" w:rsidRDefault="009A4B6F" w:rsidP="009A4B6F">
            <w:pPr>
              <w:jc w:val="center"/>
              <w:rPr>
                <w:sz w:val="21"/>
                <w:szCs w:val="21"/>
                <w:lang w:eastAsia="ko-KR"/>
              </w:rPr>
            </w:pPr>
            <w:r w:rsidRPr="00D33C43">
              <w:rPr>
                <w:sz w:val="21"/>
                <w:szCs w:val="21"/>
                <w:lang w:eastAsia="ko-KR"/>
              </w:rPr>
              <w:t>27.1 kbps</w:t>
            </w:r>
          </w:p>
        </w:tc>
        <w:tc>
          <w:tcPr>
            <w:tcW w:w="1701" w:type="dxa"/>
          </w:tcPr>
          <w:p w14:paraId="5BB5D3CD" w14:textId="1D7D4636" w:rsidR="009A4B6F" w:rsidRPr="00D33C43" w:rsidRDefault="009A4B6F" w:rsidP="009A4B6F">
            <w:pPr>
              <w:jc w:val="center"/>
              <w:rPr>
                <w:sz w:val="21"/>
                <w:szCs w:val="21"/>
                <w:lang w:eastAsia="ko-KR"/>
              </w:rPr>
            </w:pPr>
            <w:r w:rsidRPr="00D33C43">
              <w:rPr>
                <w:sz w:val="21"/>
                <w:szCs w:val="21"/>
                <w:lang w:eastAsia="ko-KR"/>
              </w:rPr>
              <w:t>14.3 kbps</w:t>
            </w:r>
          </w:p>
        </w:tc>
        <w:tc>
          <w:tcPr>
            <w:tcW w:w="1701" w:type="dxa"/>
          </w:tcPr>
          <w:p w14:paraId="53FDFDE9" w14:textId="6088BFC7" w:rsidR="009A4B6F" w:rsidRPr="00D33C43" w:rsidRDefault="009A4B6F" w:rsidP="009A4B6F">
            <w:pPr>
              <w:jc w:val="center"/>
              <w:rPr>
                <w:sz w:val="21"/>
                <w:szCs w:val="21"/>
                <w:lang w:eastAsia="ko-KR"/>
              </w:rPr>
            </w:pPr>
            <w:r w:rsidRPr="00D33C43">
              <w:rPr>
                <w:sz w:val="21"/>
                <w:szCs w:val="21"/>
                <w:lang w:eastAsia="ko-KR"/>
              </w:rPr>
              <w:t>7.3 kbps</w:t>
            </w:r>
          </w:p>
        </w:tc>
      </w:tr>
      <w:tr w:rsidR="009A4B6F" w:rsidRPr="000009A7" w14:paraId="04E0F85D" w14:textId="5202B7F9" w:rsidTr="00D33C43">
        <w:trPr>
          <w:jc w:val="center"/>
        </w:trPr>
        <w:tc>
          <w:tcPr>
            <w:tcW w:w="925" w:type="dxa"/>
            <w:shd w:val="clear" w:color="auto" w:fill="DEEAF6" w:themeFill="accent1" w:themeFillTint="33"/>
          </w:tcPr>
          <w:p w14:paraId="6A974896" w14:textId="77777777" w:rsidR="009A4B6F" w:rsidRPr="000009A7" w:rsidRDefault="009A4B6F" w:rsidP="009A4B6F">
            <w:pPr>
              <w:jc w:val="center"/>
              <w:rPr>
                <w:sz w:val="22"/>
                <w:szCs w:val="22"/>
                <w:lang w:eastAsia="ko-KR"/>
              </w:rPr>
            </w:pPr>
            <w:r w:rsidRPr="000009A7">
              <w:rPr>
                <w:sz w:val="22"/>
                <w:szCs w:val="22"/>
                <w:lang w:eastAsia="ko-KR"/>
              </w:rPr>
              <w:t>LEO</w:t>
            </w:r>
          </w:p>
        </w:tc>
        <w:tc>
          <w:tcPr>
            <w:tcW w:w="1764" w:type="dxa"/>
          </w:tcPr>
          <w:p w14:paraId="754EB695" w14:textId="69D11D67" w:rsidR="009A4B6F" w:rsidRPr="00D33C43" w:rsidRDefault="009A4B6F" w:rsidP="009A4B6F">
            <w:pPr>
              <w:jc w:val="center"/>
              <w:rPr>
                <w:sz w:val="21"/>
                <w:szCs w:val="21"/>
                <w:lang w:eastAsia="ko-KR"/>
              </w:rPr>
            </w:pPr>
            <w:r w:rsidRPr="00D33C43">
              <w:rPr>
                <w:sz w:val="21"/>
                <w:szCs w:val="21"/>
                <w:lang w:eastAsia="ko-KR"/>
              </w:rPr>
              <w:t>74.6 kbps</w:t>
            </w:r>
          </w:p>
          <w:p w14:paraId="5283EA71" w14:textId="75C7007A" w:rsidR="009A4B6F" w:rsidRPr="00D33C43" w:rsidRDefault="009A4B6F" w:rsidP="009A4B6F">
            <w:pPr>
              <w:jc w:val="center"/>
              <w:rPr>
                <w:rFonts w:eastAsia="Malgun Gothic"/>
                <w:sz w:val="21"/>
                <w:szCs w:val="21"/>
                <w:lang w:eastAsia="ko-KR"/>
              </w:rPr>
            </w:pPr>
            <w:r w:rsidRPr="00D33C43">
              <w:rPr>
                <w:sz w:val="21"/>
                <w:szCs w:val="21"/>
                <w:lang w:eastAsia="ko-KR"/>
              </w:rPr>
              <w:t>(~41% reduction)</w:t>
            </w:r>
          </w:p>
        </w:tc>
        <w:tc>
          <w:tcPr>
            <w:tcW w:w="1701" w:type="dxa"/>
          </w:tcPr>
          <w:p w14:paraId="421293FD" w14:textId="77777777" w:rsidR="009A4B6F" w:rsidRPr="00D33C43" w:rsidRDefault="009A4B6F" w:rsidP="009A4B6F">
            <w:pPr>
              <w:jc w:val="center"/>
              <w:rPr>
                <w:sz w:val="21"/>
                <w:szCs w:val="21"/>
                <w:lang w:eastAsia="ko-KR"/>
              </w:rPr>
            </w:pPr>
            <w:r w:rsidRPr="00D33C43">
              <w:rPr>
                <w:sz w:val="21"/>
                <w:szCs w:val="21"/>
                <w:lang w:eastAsia="ko-KR"/>
              </w:rPr>
              <w:t>38.7 kbps</w:t>
            </w:r>
          </w:p>
          <w:p w14:paraId="242D9CB1" w14:textId="455576E9" w:rsidR="009A4B6F" w:rsidRPr="00D33C43" w:rsidRDefault="009A4B6F" w:rsidP="009A4B6F">
            <w:pPr>
              <w:jc w:val="center"/>
              <w:rPr>
                <w:rFonts w:eastAsia="Malgun Gothic"/>
                <w:sz w:val="21"/>
                <w:szCs w:val="21"/>
                <w:lang w:eastAsia="ko-KR"/>
              </w:rPr>
            </w:pPr>
            <w:r w:rsidRPr="00D33C43">
              <w:rPr>
                <w:sz w:val="21"/>
                <w:szCs w:val="21"/>
                <w:lang w:eastAsia="ko-KR"/>
              </w:rPr>
              <w:t>(~21% reduction)</w:t>
            </w:r>
          </w:p>
        </w:tc>
        <w:tc>
          <w:tcPr>
            <w:tcW w:w="1701" w:type="dxa"/>
          </w:tcPr>
          <w:p w14:paraId="28E2BB85" w14:textId="77777777" w:rsidR="009A4B6F" w:rsidRPr="00D33C43" w:rsidRDefault="009A4B6F" w:rsidP="009A4B6F">
            <w:pPr>
              <w:jc w:val="center"/>
              <w:rPr>
                <w:sz w:val="21"/>
                <w:szCs w:val="21"/>
                <w:lang w:eastAsia="ko-KR"/>
              </w:rPr>
            </w:pPr>
            <w:r w:rsidRPr="00D33C43">
              <w:rPr>
                <w:sz w:val="21"/>
                <w:szCs w:val="21"/>
                <w:lang w:eastAsia="ko-KR"/>
              </w:rPr>
              <w:t>23.6 kbps</w:t>
            </w:r>
          </w:p>
          <w:p w14:paraId="659C62DE" w14:textId="1D7304D2" w:rsidR="009A4B6F" w:rsidRPr="00D33C43" w:rsidRDefault="009A4B6F" w:rsidP="009A4B6F">
            <w:pPr>
              <w:jc w:val="center"/>
              <w:rPr>
                <w:sz w:val="21"/>
                <w:szCs w:val="21"/>
                <w:lang w:eastAsia="ko-KR"/>
              </w:rPr>
            </w:pPr>
            <w:r w:rsidRPr="00D33C43">
              <w:rPr>
                <w:sz w:val="21"/>
                <w:szCs w:val="21"/>
                <w:lang w:eastAsia="ko-KR"/>
              </w:rPr>
              <w:t>(~13% reduction)</w:t>
            </w:r>
          </w:p>
        </w:tc>
        <w:tc>
          <w:tcPr>
            <w:tcW w:w="1701" w:type="dxa"/>
          </w:tcPr>
          <w:p w14:paraId="4BBF0EC3" w14:textId="77777777" w:rsidR="009A4B6F" w:rsidRPr="00D33C43" w:rsidRDefault="009A4B6F" w:rsidP="009A4B6F">
            <w:pPr>
              <w:jc w:val="center"/>
              <w:rPr>
                <w:sz w:val="21"/>
                <w:szCs w:val="21"/>
                <w:lang w:eastAsia="ko-KR"/>
              </w:rPr>
            </w:pPr>
            <w:r w:rsidRPr="00D33C43">
              <w:rPr>
                <w:sz w:val="21"/>
                <w:szCs w:val="21"/>
                <w:lang w:eastAsia="ko-KR"/>
              </w:rPr>
              <w:t>13.2 kbps</w:t>
            </w:r>
          </w:p>
          <w:p w14:paraId="1F83E852" w14:textId="1282D684" w:rsidR="009A4B6F" w:rsidRPr="00D33C43" w:rsidRDefault="009A4B6F" w:rsidP="009A4B6F">
            <w:pPr>
              <w:jc w:val="center"/>
              <w:rPr>
                <w:sz w:val="21"/>
                <w:szCs w:val="21"/>
                <w:lang w:eastAsia="ko-KR"/>
              </w:rPr>
            </w:pPr>
            <w:r w:rsidRPr="00D33C43">
              <w:rPr>
                <w:sz w:val="21"/>
                <w:szCs w:val="21"/>
                <w:lang w:eastAsia="ko-KR"/>
              </w:rPr>
              <w:t>(~7% reduction)</w:t>
            </w:r>
          </w:p>
        </w:tc>
        <w:tc>
          <w:tcPr>
            <w:tcW w:w="1701" w:type="dxa"/>
          </w:tcPr>
          <w:p w14:paraId="65F7A369" w14:textId="63FB3F6D" w:rsidR="009A4B6F" w:rsidRPr="00D33C43" w:rsidRDefault="009A4B6F" w:rsidP="009A4B6F">
            <w:pPr>
              <w:jc w:val="center"/>
              <w:rPr>
                <w:sz w:val="21"/>
                <w:szCs w:val="21"/>
                <w:lang w:eastAsia="ko-KR"/>
              </w:rPr>
            </w:pPr>
            <w:r w:rsidRPr="00D33C43">
              <w:rPr>
                <w:sz w:val="21"/>
                <w:szCs w:val="21"/>
                <w:lang w:eastAsia="ko-KR"/>
              </w:rPr>
              <w:t>7.1 kbps</w:t>
            </w:r>
          </w:p>
          <w:p w14:paraId="4D58AD9D" w14:textId="6D19E594" w:rsidR="009A4B6F" w:rsidRPr="00D33C43" w:rsidRDefault="009A4B6F" w:rsidP="009A4B6F">
            <w:pPr>
              <w:jc w:val="center"/>
              <w:rPr>
                <w:sz w:val="21"/>
                <w:szCs w:val="21"/>
                <w:lang w:eastAsia="ko-KR"/>
              </w:rPr>
            </w:pPr>
            <w:r w:rsidRPr="00D33C43">
              <w:rPr>
                <w:sz w:val="21"/>
                <w:szCs w:val="21"/>
                <w:lang w:eastAsia="ko-KR"/>
              </w:rPr>
              <w:t>(~3% reduction)</w:t>
            </w:r>
          </w:p>
        </w:tc>
      </w:tr>
      <w:tr w:rsidR="009A4B6F" w:rsidRPr="000009A7" w14:paraId="10F84EFD" w14:textId="5E0937ED" w:rsidTr="00D33C43">
        <w:trPr>
          <w:jc w:val="center"/>
        </w:trPr>
        <w:tc>
          <w:tcPr>
            <w:tcW w:w="925" w:type="dxa"/>
            <w:shd w:val="clear" w:color="auto" w:fill="DEEAF6" w:themeFill="accent1" w:themeFillTint="33"/>
          </w:tcPr>
          <w:p w14:paraId="45A4B4E4" w14:textId="77777777" w:rsidR="009A4B6F" w:rsidRPr="000009A7" w:rsidRDefault="009A4B6F" w:rsidP="009A4B6F">
            <w:pPr>
              <w:jc w:val="center"/>
              <w:rPr>
                <w:sz w:val="22"/>
                <w:szCs w:val="22"/>
                <w:lang w:eastAsia="ko-KR"/>
              </w:rPr>
            </w:pPr>
            <w:r w:rsidRPr="000009A7">
              <w:rPr>
                <w:sz w:val="22"/>
                <w:szCs w:val="22"/>
                <w:lang w:eastAsia="ko-KR"/>
              </w:rPr>
              <w:t>GEO</w:t>
            </w:r>
          </w:p>
        </w:tc>
        <w:tc>
          <w:tcPr>
            <w:tcW w:w="1764" w:type="dxa"/>
          </w:tcPr>
          <w:p w14:paraId="0B90E0AB" w14:textId="25A696C3" w:rsidR="009A4B6F" w:rsidRPr="00D33C43" w:rsidRDefault="009A4B6F" w:rsidP="009A4B6F">
            <w:pPr>
              <w:jc w:val="center"/>
              <w:rPr>
                <w:sz w:val="21"/>
                <w:szCs w:val="21"/>
                <w:highlight w:val="yellow"/>
                <w:lang w:eastAsia="ko-KR"/>
              </w:rPr>
            </w:pPr>
            <w:r w:rsidRPr="00D33C43">
              <w:rPr>
                <w:sz w:val="21"/>
                <w:szCs w:val="21"/>
                <w:highlight w:val="yellow"/>
                <w:lang w:eastAsia="ko-KR"/>
              </w:rPr>
              <w:t>8.7 kbps</w:t>
            </w:r>
          </w:p>
          <w:p w14:paraId="0B07E2C7" w14:textId="615C471A" w:rsidR="009A4B6F" w:rsidRPr="00D33C43" w:rsidRDefault="009A4B6F" w:rsidP="009A4B6F">
            <w:pPr>
              <w:jc w:val="center"/>
              <w:rPr>
                <w:sz w:val="21"/>
                <w:szCs w:val="21"/>
                <w:highlight w:val="yellow"/>
                <w:lang w:eastAsia="ko-KR"/>
              </w:rPr>
            </w:pPr>
            <w:r w:rsidRPr="00D33C43">
              <w:rPr>
                <w:sz w:val="21"/>
                <w:szCs w:val="21"/>
                <w:highlight w:val="yellow"/>
                <w:lang w:eastAsia="ko-KR"/>
              </w:rPr>
              <w:t>(~93% reduction)</w:t>
            </w:r>
          </w:p>
        </w:tc>
        <w:tc>
          <w:tcPr>
            <w:tcW w:w="1701" w:type="dxa"/>
          </w:tcPr>
          <w:p w14:paraId="1A0E4823" w14:textId="2D074782" w:rsidR="009A4B6F" w:rsidRPr="00D33C43" w:rsidRDefault="009A4B6F" w:rsidP="009A4B6F">
            <w:pPr>
              <w:jc w:val="center"/>
              <w:rPr>
                <w:sz w:val="21"/>
                <w:szCs w:val="21"/>
                <w:highlight w:val="yellow"/>
                <w:lang w:eastAsia="ko-KR"/>
              </w:rPr>
            </w:pPr>
            <w:r w:rsidRPr="00D33C43">
              <w:rPr>
                <w:sz w:val="21"/>
                <w:szCs w:val="21"/>
                <w:highlight w:val="yellow"/>
                <w:lang w:eastAsia="ko-KR"/>
              </w:rPr>
              <w:t>7.8 kbps</w:t>
            </w:r>
          </w:p>
          <w:p w14:paraId="61A1A308" w14:textId="5471FE42" w:rsidR="009A4B6F" w:rsidRPr="00D33C43" w:rsidRDefault="009A4B6F" w:rsidP="009A4B6F">
            <w:pPr>
              <w:jc w:val="center"/>
              <w:rPr>
                <w:sz w:val="21"/>
                <w:szCs w:val="21"/>
                <w:highlight w:val="yellow"/>
                <w:lang w:eastAsia="ko-KR"/>
              </w:rPr>
            </w:pPr>
            <w:r w:rsidRPr="00D33C43">
              <w:rPr>
                <w:sz w:val="21"/>
                <w:szCs w:val="21"/>
                <w:highlight w:val="yellow"/>
                <w:lang w:eastAsia="ko-KR"/>
              </w:rPr>
              <w:t>(~84% reduction)</w:t>
            </w:r>
          </w:p>
        </w:tc>
        <w:tc>
          <w:tcPr>
            <w:tcW w:w="1701" w:type="dxa"/>
          </w:tcPr>
          <w:p w14:paraId="64424004" w14:textId="77777777" w:rsidR="009A4B6F" w:rsidRPr="00D33C43" w:rsidRDefault="009A4B6F" w:rsidP="009A4B6F">
            <w:pPr>
              <w:jc w:val="center"/>
              <w:rPr>
                <w:sz w:val="21"/>
                <w:szCs w:val="21"/>
                <w:highlight w:val="yellow"/>
                <w:lang w:eastAsia="ko-KR"/>
              </w:rPr>
            </w:pPr>
            <w:r w:rsidRPr="00D33C43">
              <w:rPr>
                <w:sz w:val="21"/>
                <w:szCs w:val="21"/>
                <w:highlight w:val="yellow"/>
                <w:lang w:eastAsia="ko-KR"/>
              </w:rPr>
              <w:t>6.9 kbps</w:t>
            </w:r>
          </w:p>
          <w:p w14:paraId="31097BF5" w14:textId="590A32E7" w:rsidR="009A4B6F" w:rsidRPr="00D33C43" w:rsidRDefault="009A4B6F" w:rsidP="009A4B6F">
            <w:pPr>
              <w:jc w:val="center"/>
              <w:rPr>
                <w:sz w:val="21"/>
                <w:szCs w:val="21"/>
                <w:highlight w:val="yellow"/>
                <w:lang w:eastAsia="ko-KR"/>
              </w:rPr>
            </w:pPr>
            <w:r w:rsidRPr="00D33C43">
              <w:rPr>
                <w:sz w:val="21"/>
                <w:szCs w:val="21"/>
                <w:highlight w:val="yellow"/>
                <w:lang w:eastAsia="ko-KR"/>
              </w:rPr>
              <w:t>(~74% reduction)</w:t>
            </w:r>
          </w:p>
        </w:tc>
        <w:tc>
          <w:tcPr>
            <w:tcW w:w="1701" w:type="dxa"/>
          </w:tcPr>
          <w:p w14:paraId="04874716" w14:textId="77777777" w:rsidR="009A4B6F" w:rsidRPr="00D33C43" w:rsidRDefault="009A4B6F" w:rsidP="009A4B6F">
            <w:pPr>
              <w:jc w:val="center"/>
              <w:rPr>
                <w:sz w:val="21"/>
                <w:szCs w:val="21"/>
                <w:highlight w:val="yellow"/>
                <w:lang w:eastAsia="ko-KR"/>
              </w:rPr>
            </w:pPr>
            <w:r w:rsidRPr="00D33C43">
              <w:rPr>
                <w:sz w:val="21"/>
                <w:szCs w:val="21"/>
                <w:highlight w:val="yellow"/>
                <w:lang w:eastAsia="ko-KR"/>
              </w:rPr>
              <w:t>5.6 kbps</w:t>
            </w:r>
          </w:p>
          <w:p w14:paraId="62CE4526" w14:textId="3A0747A1" w:rsidR="009A4B6F" w:rsidRPr="00D33C43" w:rsidRDefault="009A4B6F" w:rsidP="009A4B6F">
            <w:pPr>
              <w:jc w:val="center"/>
              <w:rPr>
                <w:sz w:val="21"/>
                <w:szCs w:val="21"/>
                <w:highlight w:val="yellow"/>
                <w:lang w:eastAsia="ko-KR"/>
              </w:rPr>
            </w:pPr>
            <w:r w:rsidRPr="00D33C43">
              <w:rPr>
                <w:sz w:val="21"/>
                <w:szCs w:val="21"/>
                <w:highlight w:val="yellow"/>
                <w:lang w:eastAsia="ko-KR"/>
              </w:rPr>
              <w:t>(~61% reduction)</w:t>
            </w:r>
          </w:p>
        </w:tc>
        <w:tc>
          <w:tcPr>
            <w:tcW w:w="1701" w:type="dxa"/>
          </w:tcPr>
          <w:p w14:paraId="364A0540" w14:textId="31F60FCA" w:rsidR="009A4B6F" w:rsidRPr="00D33C43" w:rsidRDefault="009A4B6F" w:rsidP="009A4B6F">
            <w:pPr>
              <w:jc w:val="center"/>
              <w:rPr>
                <w:sz w:val="21"/>
                <w:szCs w:val="21"/>
                <w:highlight w:val="yellow"/>
                <w:lang w:eastAsia="ko-KR"/>
              </w:rPr>
            </w:pPr>
            <w:r w:rsidRPr="00D33C43">
              <w:rPr>
                <w:sz w:val="21"/>
                <w:szCs w:val="21"/>
                <w:highlight w:val="yellow"/>
                <w:lang w:eastAsia="ko-KR"/>
              </w:rPr>
              <w:t>4.1 kbps</w:t>
            </w:r>
          </w:p>
          <w:p w14:paraId="22B35B69" w14:textId="42B6694C" w:rsidR="009A4B6F" w:rsidRPr="00D33C43" w:rsidRDefault="009A4B6F" w:rsidP="009A4B6F">
            <w:pPr>
              <w:jc w:val="center"/>
              <w:rPr>
                <w:sz w:val="21"/>
                <w:szCs w:val="21"/>
                <w:highlight w:val="yellow"/>
                <w:lang w:eastAsia="ko-KR"/>
              </w:rPr>
            </w:pPr>
            <w:r w:rsidRPr="00D33C43">
              <w:rPr>
                <w:sz w:val="21"/>
                <w:szCs w:val="21"/>
                <w:highlight w:val="yellow"/>
                <w:lang w:eastAsia="ko-KR"/>
              </w:rPr>
              <w:t>(~44% reduction)</w:t>
            </w:r>
          </w:p>
        </w:tc>
      </w:tr>
    </w:tbl>
    <w:p w14:paraId="79C43ACE" w14:textId="049DA755" w:rsidR="00542151" w:rsidRDefault="00542151" w:rsidP="00542151">
      <w:pPr>
        <w:spacing w:after="180"/>
        <w:rPr>
          <w:rFonts w:eastAsiaTheme="minorEastAsia"/>
          <w:sz w:val="22"/>
          <w:szCs w:val="22"/>
          <w:lang w:eastAsia="zh-CN"/>
        </w:rPr>
      </w:pPr>
    </w:p>
    <w:p w14:paraId="1980D7E7" w14:textId="7066B7B1" w:rsidR="00542151" w:rsidRPr="00D328CE"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sidRPr="00D328CE">
        <w:rPr>
          <w:rFonts w:ascii="Times New Roman" w:hAnsi="Times New Roman" w:cs="Times New Roman"/>
          <w:sz w:val="22"/>
          <w:szCs w:val="22"/>
          <w:lang w:eastAsia="ko-KR"/>
        </w:rPr>
        <w:t>Configure enabling/disabling on HARQ feedback in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rsidRPr="002964BE" w14:paraId="070BCCC1" w14:textId="77777777" w:rsidTr="008838B6">
        <w:tc>
          <w:tcPr>
            <w:tcW w:w="9350" w:type="dxa"/>
          </w:tcPr>
          <w:p w14:paraId="3B736B3D" w14:textId="21F17ED0" w:rsidR="002964BE" w:rsidRPr="002964BE" w:rsidRDefault="002964BE" w:rsidP="0049533D">
            <w:pPr>
              <w:snapToGrid w:val="0"/>
              <w:spacing w:afterLines="50" w:after="120"/>
              <w:ind w:leftChars="-10" w:left="-24"/>
              <w:rPr>
                <w:rFonts w:eastAsia="宋体"/>
                <w:sz w:val="22"/>
                <w:szCs w:val="22"/>
                <w:lang w:val="en-US" w:eastAsia="zh-CN"/>
              </w:rPr>
            </w:pPr>
            <w:r w:rsidRPr="002964BE">
              <w:rPr>
                <w:rFonts w:eastAsia="宋体"/>
                <w:b/>
                <w:bCs/>
                <w:sz w:val="22"/>
                <w:szCs w:val="22"/>
                <w:highlight w:val="green"/>
                <w:lang w:val="en-US" w:eastAsia="zh-CN"/>
              </w:rPr>
              <w:t>Agreement</w:t>
            </w:r>
            <w:r w:rsidR="00DD3F64">
              <w:rPr>
                <w:rFonts w:eastAsia="宋体"/>
                <w:b/>
                <w:bCs/>
                <w:sz w:val="22"/>
                <w:szCs w:val="22"/>
                <w:highlight w:val="green"/>
                <w:lang w:val="en-US" w:eastAsia="zh-CN"/>
              </w:rPr>
              <w:t xml:space="preserve"> </w:t>
            </w:r>
            <w:r w:rsidRPr="002964BE">
              <w:rPr>
                <w:rFonts w:eastAsia="宋体"/>
                <w:b/>
                <w:bCs/>
                <w:sz w:val="22"/>
                <w:szCs w:val="22"/>
                <w:highlight w:val="green"/>
                <w:lang w:eastAsia="zh-CN"/>
              </w:rPr>
              <w:t>(RAN1 110)</w:t>
            </w:r>
          </w:p>
          <w:p w14:paraId="55E5D6B4" w14:textId="77777777" w:rsidR="002964BE" w:rsidRPr="002964BE" w:rsidRDefault="002964BE" w:rsidP="0049533D">
            <w:pPr>
              <w:snapToGrid w:val="0"/>
              <w:spacing w:afterLines="50" w:after="120"/>
              <w:ind w:leftChars="-10" w:left="-24"/>
              <w:rPr>
                <w:rFonts w:eastAsia="宋体"/>
                <w:sz w:val="22"/>
                <w:szCs w:val="22"/>
                <w:lang w:val="en-US" w:eastAsia="zh-CN"/>
              </w:rPr>
            </w:pPr>
            <w:r w:rsidRPr="002964BE">
              <w:rPr>
                <w:rFonts w:eastAsia="宋体"/>
                <w:sz w:val="22"/>
                <w:szCs w:val="22"/>
                <w:lang w:val="en-US" w:eastAsia="zh-CN"/>
              </w:rPr>
              <w:lastRenderedPageBreak/>
              <w:t>For NB-IoT NTN, to configure/indicate enabling/disabling of HARQ feedback for downlink transmission, down select one or more from the following options:</w:t>
            </w:r>
          </w:p>
          <w:p w14:paraId="6D6AA588" w14:textId="77777777" w:rsidR="002964BE" w:rsidRPr="002964BE"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2964BE">
              <w:rPr>
                <w:rFonts w:eastAsia="宋体"/>
                <w:sz w:val="22"/>
                <w:szCs w:val="22"/>
                <w:lang w:val="en-US" w:eastAsia="zh-CN"/>
              </w:rPr>
              <w:t>Option 1: per HARQ process via UE specific RRC signaling</w:t>
            </w:r>
          </w:p>
          <w:p w14:paraId="2F5D530F" w14:textId="77777777" w:rsidR="002964BE" w:rsidRPr="002964BE"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2964BE">
              <w:rPr>
                <w:rFonts w:eastAsia="宋体"/>
                <w:sz w:val="22"/>
                <w:szCs w:val="22"/>
                <w:lang w:val="en-US" w:eastAsia="zh-CN"/>
              </w:rPr>
              <w:t xml:space="preserve">Option 3: </w:t>
            </w:r>
            <w:bookmarkStart w:id="1" w:name="_Hlk117754530"/>
            <w:r w:rsidRPr="002964BE">
              <w:rPr>
                <w:rFonts w:eastAsia="宋体"/>
                <w:sz w:val="22"/>
                <w:szCs w:val="22"/>
                <w:lang w:val="en-US" w:eastAsia="zh-CN"/>
              </w:rPr>
              <w:t>explicitly indicated by DCI (e.g., new field or reusing existing field)</w:t>
            </w:r>
            <w:bookmarkEnd w:id="1"/>
          </w:p>
          <w:p w14:paraId="2A483BA5" w14:textId="77777777" w:rsidR="002964BE" w:rsidRPr="002964BE"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2964BE">
              <w:rPr>
                <w:rFonts w:eastAsia="宋体"/>
                <w:sz w:val="22"/>
                <w:szCs w:val="22"/>
                <w:lang w:val="en-US" w:eastAsia="zh-CN"/>
              </w:rPr>
              <w:t>Option 4: implicitly indicated by existing configured/indicated/combined parameter(s) in the DCI (e.g., repetition number, TBS)</w:t>
            </w:r>
          </w:p>
          <w:p w14:paraId="3024F093" w14:textId="7453C289" w:rsidR="002964BE"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2964BE">
              <w:rPr>
                <w:rFonts w:eastAsia="宋体"/>
                <w:sz w:val="22"/>
                <w:szCs w:val="22"/>
                <w:lang w:val="en-US" w:eastAsia="zh-CN"/>
              </w:rPr>
              <w:t>Option 6: combinations of some options above</w:t>
            </w:r>
          </w:p>
          <w:p w14:paraId="726541BD" w14:textId="3197DC02" w:rsidR="0049533D" w:rsidRPr="002964BE" w:rsidRDefault="0049533D" w:rsidP="0049533D">
            <w:pPr>
              <w:snapToGrid w:val="0"/>
              <w:spacing w:afterLines="50" w:after="120"/>
              <w:ind w:leftChars="-10" w:left="-24"/>
              <w:rPr>
                <w:rFonts w:eastAsia="宋体"/>
                <w:sz w:val="22"/>
                <w:szCs w:val="22"/>
                <w:lang w:val="en-US" w:eastAsia="zh-CN"/>
              </w:rPr>
            </w:pPr>
            <w:r w:rsidRPr="002964BE">
              <w:rPr>
                <w:rFonts w:eastAsia="宋体"/>
                <w:b/>
                <w:bCs/>
                <w:sz w:val="22"/>
                <w:szCs w:val="22"/>
                <w:highlight w:val="green"/>
                <w:lang w:val="en-US" w:eastAsia="zh-CN"/>
              </w:rPr>
              <w:t>Agreement</w:t>
            </w:r>
            <w:r>
              <w:rPr>
                <w:rFonts w:eastAsia="宋体"/>
                <w:b/>
                <w:bCs/>
                <w:sz w:val="22"/>
                <w:szCs w:val="22"/>
                <w:highlight w:val="green"/>
                <w:lang w:val="en-US" w:eastAsia="zh-CN"/>
              </w:rPr>
              <w:t xml:space="preserve"> </w:t>
            </w:r>
            <w:r w:rsidRPr="002964BE">
              <w:rPr>
                <w:rFonts w:eastAsia="宋体"/>
                <w:b/>
                <w:bCs/>
                <w:sz w:val="22"/>
                <w:szCs w:val="22"/>
                <w:highlight w:val="green"/>
                <w:lang w:eastAsia="zh-CN"/>
              </w:rPr>
              <w:t>(RAN1 110</w:t>
            </w:r>
            <w:r>
              <w:rPr>
                <w:rFonts w:eastAsia="宋体"/>
                <w:b/>
                <w:bCs/>
                <w:sz w:val="22"/>
                <w:szCs w:val="22"/>
                <w:highlight w:val="green"/>
                <w:lang w:eastAsia="zh-CN"/>
              </w:rPr>
              <w:t>b</w:t>
            </w:r>
            <w:r w:rsidRPr="002964BE">
              <w:rPr>
                <w:rFonts w:eastAsia="宋体"/>
                <w:b/>
                <w:bCs/>
                <w:sz w:val="22"/>
                <w:szCs w:val="22"/>
                <w:highlight w:val="green"/>
                <w:lang w:eastAsia="zh-CN"/>
              </w:rPr>
              <w:t>)</w:t>
            </w:r>
          </w:p>
          <w:p w14:paraId="1F06D107" w14:textId="77777777" w:rsidR="0049533D" w:rsidRPr="0049533D" w:rsidRDefault="0049533D" w:rsidP="0049533D">
            <w:pPr>
              <w:snapToGrid w:val="0"/>
              <w:spacing w:afterLines="50" w:after="120"/>
              <w:ind w:leftChars="-4" w:left="-10"/>
              <w:rPr>
                <w:rFonts w:eastAsia="宋体"/>
                <w:sz w:val="22"/>
                <w:szCs w:val="22"/>
                <w:lang w:val="en-US" w:eastAsia="zh-CN"/>
              </w:rPr>
            </w:pPr>
            <w:r w:rsidRPr="0049533D">
              <w:rPr>
                <w:rFonts w:eastAsia="宋体"/>
                <w:sz w:val="22"/>
                <w:szCs w:val="22"/>
                <w:lang w:val="en-US" w:eastAsia="zh-CN"/>
              </w:rPr>
              <w:t xml:space="preserve">For NB-IoT NTN, to configure/indicate enabling/disabling of HARQ feedback for downlink transmission, down select </w:t>
            </w:r>
            <w:r w:rsidRPr="0049533D">
              <w:rPr>
                <w:rFonts w:eastAsia="宋体"/>
                <w:b/>
                <w:bCs/>
                <w:sz w:val="22"/>
                <w:szCs w:val="22"/>
                <w:lang w:val="en-US" w:eastAsia="zh-CN"/>
              </w:rPr>
              <w:t>ONE</w:t>
            </w:r>
            <w:r w:rsidRPr="0049533D">
              <w:rPr>
                <w:rFonts w:eastAsia="宋体"/>
                <w:sz w:val="22"/>
                <w:szCs w:val="22"/>
                <w:lang w:val="en-US" w:eastAsia="zh-CN"/>
              </w:rPr>
              <w:t xml:space="preserve"> from the following options at RAN1#111:</w:t>
            </w:r>
          </w:p>
          <w:p w14:paraId="638DB9E8" w14:textId="77777777" w:rsidR="0049533D" w:rsidRPr="0049533D" w:rsidRDefault="0049533D" w:rsidP="00CC2022">
            <w:pPr>
              <w:numPr>
                <w:ilvl w:val="0"/>
                <w:numId w:val="7"/>
              </w:numPr>
              <w:snapToGrid w:val="0"/>
              <w:spacing w:afterLines="50" w:after="120"/>
              <w:ind w:leftChars="146" w:left="710"/>
              <w:textAlignment w:val="center"/>
              <w:rPr>
                <w:rFonts w:ascii="Calibri" w:eastAsia="宋体" w:hAnsi="Calibri" w:cs="Calibri"/>
                <w:sz w:val="22"/>
                <w:szCs w:val="22"/>
                <w:highlight w:val="yellow"/>
                <w:lang w:val="en-US" w:eastAsia="zh-CN"/>
              </w:rPr>
            </w:pPr>
            <w:r w:rsidRPr="0049533D">
              <w:rPr>
                <w:rFonts w:ascii="Times" w:eastAsia="宋体" w:hAnsi="Times" w:cs="Times"/>
                <w:sz w:val="20"/>
                <w:highlight w:val="yellow"/>
                <w:lang w:val="en-US" w:eastAsia="zh-CN"/>
              </w:rPr>
              <w:t>Option 6a-1: Support RRC signaling configured between Option 1 and Option 3</w:t>
            </w:r>
          </w:p>
          <w:p w14:paraId="4C5AF78E" w14:textId="6E9CE7E9" w:rsidR="0049533D" w:rsidRPr="0031105E" w:rsidRDefault="0049533D" w:rsidP="00CC2022">
            <w:pPr>
              <w:numPr>
                <w:ilvl w:val="0"/>
                <w:numId w:val="7"/>
              </w:numPr>
              <w:snapToGrid w:val="0"/>
              <w:spacing w:afterLines="50" w:after="120"/>
              <w:ind w:leftChars="146" w:left="710"/>
              <w:textAlignment w:val="center"/>
              <w:rPr>
                <w:rFonts w:ascii="Calibri" w:eastAsia="宋体" w:hAnsi="Calibri" w:cs="Calibri"/>
                <w:sz w:val="22"/>
                <w:szCs w:val="22"/>
                <w:highlight w:val="yellow"/>
                <w:lang w:val="en-US" w:eastAsia="zh-CN"/>
              </w:rPr>
            </w:pPr>
            <w:r w:rsidRPr="0049533D">
              <w:rPr>
                <w:rFonts w:ascii="Times" w:eastAsia="宋体" w:hAnsi="Times" w:cs="Times"/>
                <w:sz w:val="20"/>
                <w:highlight w:val="yellow"/>
                <w:lang w:val="en-US" w:eastAsia="zh-CN"/>
              </w:rPr>
              <w:t>Option 6a-4: Support Option 1 by default, and support Option 3 to override default configuration for corresponding transmission</w:t>
            </w:r>
          </w:p>
          <w:p w14:paraId="3B3E87DD" w14:textId="77777777" w:rsidR="0031105E" w:rsidRPr="0031105E" w:rsidRDefault="0031105E" w:rsidP="0031105E">
            <w:p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b/>
                <w:bCs/>
                <w:sz w:val="22"/>
                <w:szCs w:val="22"/>
                <w:highlight w:val="darkYellow"/>
                <w:lang w:eastAsia="zh-CN"/>
              </w:rPr>
              <w:t>Working assumption (RAN1 111):</w:t>
            </w:r>
          </w:p>
          <w:p w14:paraId="68EEF3FD" w14:textId="77777777" w:rsidR="0031105E" w:rsidRPr="0031105E" w:rsidRDefault="0031105E" w:rsidP="0031105E">
            <w:p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val="en-US" w:eastAsia="zh-CN"/>
              </w:rPr>
              <w:t>For NB-IoT NTN and eMTC NTN for CE Mode B, to configure/indicate enabling/disabling of HARQ feedback for downlink transmission:</w:t>
            </w:r>
          </w:p>
          <w:p w14:paraId="32130E6C" w14:textId="77777777" w:rsidR="0031105E" w:rsidRPr="0031105E" w:rsidRDefault="0031105E" w:rsidP="0031105E">
            <w:pPr>
              <w:numPr>
                <w:ilvl w:val="0"/>
                <w:numId w:val="13"/>
              </w:num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Support Option 1 by default, and support Option 3 to override default configuration for corresponding transmission</w:t>
            </w:r>
          </w:p>
          <w:p w14:paraId="201D1316" w14:textId="77777777" w:rsidR="0031105E" w:rsidRPr="0031105E" w:rsidRDefault="0031105E" w:rsidP="0031105E">
            <w:pPr>
              <w:numPr>
                <w:ilvl w:val="1"/>
                <w:numId w:val="13"/>
              </w:num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Additional RRC signaling to enable Option 3</w:t>
            </w:r>
          </w:p>
          <w:p w14:paraId="16720245" w14:textId="77777777" w:rsidR="0031105E" w:rsidRPr="0031105E" w:rsidRDefault="0031105E" w:rsidP="0031105E">
            <w:pPr>
              <w:numPr>
                <w:ilvl w:val="1"/>
                <w:numId w:val="13"/>
              </w:num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 xml:space="preserve">If the bitmap for option 1 is not present and if option 3 is </w:t>
            </w:r>
            <w:proofErr w:type="gramStart"/>
            <w:r w:rsidRPr="0031105E">
              <w:rPr>
                <w:rFonts w:ascii="Calibri" w:eastAsia="宋体" w:hAnsi="Calibri" w:cs="Calibri"/>
                <w:sz w:val="22"/>
                <w:szCs w:val="22"/>
                <w:lang w:eastAsia="zh-CN"/>
              </w:rPr>
              <w:t>configured</w:t>
            </w:r>
            <w:proofErr w:type="gramEnd"/>
            <w:r w:rsidRPr="0031105E">
              <w:rPr>
                <w:rFonts w:ascii="Calibri" w:eastAsia="宋体" w:hAnsi="Calibri" w:cs="Calibri"/>
                <w:sz w:val="22"/>
                <w:szCs w:val="22"/>
                <w:lang w:eastAsia="zh-CN"/>
              </w:rPr>
              <w:t xml:space="preserve"> then the DCI directly indicates HARQ enable/disable. Option 3 can also be configured when the bitmap for option 1 is configured.</w:t>
            </w:r>
          </w:p>
          <w:p w14:paraId="2ECDCB49" w14:textId="77777777" w:rsidR="0031105E" w:rsidRPr="0031105E" w:rsidRDefault="0031105E" w:rsidP="0031105E">
            <w:pPr>
              <w:numPr>
                <w:ilvl w:val="1"/>
                <w:numId w:val="13"/>
              </w:num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27FC8E88" w14:textId="77777777" w:rsidR="0031105E" w:rsidRPr="0031105E" w:rsidRDefault="0031105E" w:rsidP="0031105E">
            <w:pPr>
              <w:numPr>
                <w:ilvl w:val="1"/>
                <w:numId w:val="13"/>
              </w:num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FFS #2: whether/how to support Option 3 overriding default configuration for corresponding transmission for multiple TBs scheduled by single DCI</w:t>
            </w:r>
          </w:p>
          <w:p w14:paraId="1EF4B72C" w14:textId="77777777" w:rsidR="0031105E" w:rsidRPr="0031105E" w:rsidRDefault="0031105E" w:rsidP="0031105E">
            <w:pPr>
              <w:snapToGrid w:val="0"/>
              <w:spacing w:afterLines="50" w:after="120"/>
              <w:textAlignment w:val="center"/>
              <w:rPr>
                <w:rFonts w:ascii="Calibri" w:eastAsia="宋体" w:hAnsi="Calibri" w:cs="Calibri"/>
                <w:sz w:val="22"/>
                <w:szCs w:val="22"/>
                <w:lang w:val="en-US" w:eastAsia="zh-CN"/>
              </w:rPr>
            </w:pPr>
            <w:r w:rsidRPr="0031105E">
              <w:rPr>
                <w:rFonts w:ascii="Calibri" w:eastAsia="宋体" w:hAnsi="Calibri" w:cs="Calibri"/>
                <w:sz w:val="22"/>
                <w:szCs w:val="22"/>
                <w:lang w:eastAsia="zh-CN"/>
              </w:rPr>
              <w:t>For eMTC NTN, to configure/indicate enabling/disabling of HARQ feedback for downlink transmission, take Option 1 for CE Mode A.</w:t>
            </w:r>
          </w:p>
          <w:p w14:paraId="1479CE5B" w14:textId="77777777" w:rsidR="0031105E" w:rsidRPr="0031105E" w:rsidRDefault="0031105E" w:rsidP="0031105E">
            <w:pPr>
              <w:snapToGrid w:val="0"/>
              <w:spacing w:afterLines="50" w:after="120"/>
              <w:textAlignment w:val="center"/>
              <w:rPr>
                <w:rFonts w:ascii="Calibri" w:eastAsia="宋体" w:hAnsi="Calibri" w:cs="Calibri"/>
                <w:sz w:val="22"/>
                <w:szCs w:val="22"/>
                <w:highlight w:val="yellow"/>
                <w:lang w:val="en-US" w:eastAsia="zh-CN"/>
              </w:rPr>
            </w:pPr>
          </w:p>
          <w:p w14:paraId="618A93E2" w14:textId="77777777" w:rsidR="002964BE" w:rsidRPr="002964BE" w:rsidRDefault="002964BE" w:rsidP="0049533D">
            <w:pPr>
              <w:snapToGrid w:val="0"/>
              <w:spacing w:afterLines="50" w:after="120"/>
              <w:rPr>
                <w:rFonts w:eastAsia="宋体"/>
                <w:b/>
                <w:bCs/>
                <w:sz w:val="22"/>
                <w:szCs w:val="22"/>
                <w:lang w:eastAsia="zh-CN"/>
              </w:rPr>
            </w:pPr>
            <w:r w:rsidRPr="002964BE">
              <w:rPr>
                <w:rFonts w:eastAsia="宋体"/>
                <w:b/>
                <w:bCs/>
                <w:sz w:val="22"/>
                <w:szCs w:val="22"/>
                <w:highlight w:val="green"/>
                <w:lang w:eastAsia="zh-CN"/>
              </w:rPr>
              <w:t>Agreements (RAN2 119):</w:t>
            </w:r>
          </w:p>
          <w:p w14:paraId="1C5841B6" w14:textId="77777777" w:rsidR="002964BE" w:rsidRPr="002964BE"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2964BE">
              <w:rPr>
                <w:rFonts w:eastAsia="宋体"/>
                <w:sz w:val="22"/>
                <w:szCs w:val="22"/>
                <w:lang w:val="en-US" w:eastAsia="zh-CN"/>
              </w:rPr>
              <w:t>Disabling DL HARQ feedback is supported for NB-IoT and eMTC NTN. FFS on UE capability</w:t>
            </w:r>
          </w:p>
          <w:p w14:paraId="00DD9938" w14:textId="77777777" w:rsidR="002964BE" w:rsidRPr="002964BE"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2964BE">
              <w:rPr>
                <w:rFonts w:eastAsia="宋体"/>
                <w:sz w:val="22"/>
                <w:szCs w:val="22"/>
                <w:lang w:val="en-US" w:eastAsia="zh-CN"/>
              </w:rPr>
              <w:t>For UL HARQ operation, introduce two HARQ modes, i.e., HARQ mode A and HARQ mode B in IoT NTN (both NB-IoT and eMTC NTN), similarly to NR NTN</w:t>
            </w:r>
          </w:p>
          <w:p w14:paraId="123B2D1D" w14:textId="77777777" w:rsidR="002964BE"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2964BE">
              <w:rPr>
                <w:rFonts w:eastAsia="宋体"/>
                <w:sz w:val="22"/>
                <w:szCs w:val="22"/>
                <w:lang w:val="en-US" w:eastAsia="zh-CN"/>
              </w:rPr>
              <w:t>From RAN2 perspective, at least for eMTC, enabling/disabling HARQ feedback can be configured per DL HARQ process at least via UE specific RRC signalling. FFS for NB-IoT (and especially for CP solution for NB-IOT).</w:t>
            </w:r>
          </w:p>
          <w:p w14:paraId="59846410" w14:textId="1AA444DE" w:rsidR="0049533D" w:rsidRPr="002964BE" w:rsidRDefault="0049533D" w:rsidP="0049533D">
            <w:pPr>
              <w:snapToGrid w:val="0"/>
              <w:spacing w:afterLines="50" w:after="120"/>
              <w:rPr>
                <w:rFonts w:eastAsia="宋体"/>
                <w:b/>
                <w:bCs/>
                <w:sz w:val="22"/>
                <w:szCs w:val="22"/>
                <w:lang w:eastAsia="zh-CN"/>
              </w:rPr>
            </w:pPr>
            <w:r w:rsidRPr="002964BE">
              <w:rPr>
                <w:rFonts w:eastAsia="宋体"/>
                <w:b/>
                <w:bCs/>
                <w:sz w:val="22"/>
                <w:szCs w:val="22"/>
                <w:highlight w:val="green"/>
                <w:lang w:eastAsia="zh-CN"/>
              </w:rPr>
              <w:t>Agreements (RAN2 119</w:t>
            </w:r>
            <w:r>
              <w:rPr>
                <w:rFonts w:eastAsia="宋体"/>
                <w:b/>
                <w:bCs/>
                <w:sz w:val="22"/>
                <w:szCs w:val="22"/>
                <w:highlight w:val="green"/>
                <w:lang w:eastAsia="zh-CN"/>
              </w:rPr>
              <w:t>b</w:t>
            </w:r>
            <w:r w:rsidRPr="002964BE">
              <w:rPr>
                <w:rFonts w:eastAsia="宋体"/>
                <w:b/>
                <w:bCs/>
                <w:sz w:val="22"/>
                <w:szCs w:val="22"/>
                <w:highlight w:val="green"/>
                <w:lang w:eastAsia="zh-CN"/>
              </w:rPr>
              <w:t>):</w:t>
            </w:r>
          </w:p>
          <w:p w14:paraId="635A7670" w14:textId="77777777" w:rsidR="0049533D" w:rsidRPr="0023793A" w:rsidRDefault="0049533D" w:rsidP="00CC2022">
            <w:pPr>
              <w:numPr>
                <w:ilvl w:val="0"/>
                <w:numId w:val="4"/>
              </w:numPr>
              <w:snapToGrid w:val="0"/>
              <w:spacing w:afterLines="50" w:after="120"/>
              <w:ind w:leftChars="93" w:left="583"/>
              <w:textAlignment w:val="center"/>
              <w:rPr>
                <w:rFonts w:eastAsia="宋体"/>
                <w:sz w:val="22"/>
                <w:szCs w:val="22"/>
                <w:highlight w:val="yellow"/>
                <w:lang w:val="en-US" w:eastAsia="zh-CN"/>
              </w:rPr>
            </w:pPr>
            <w:r w:rsidRPr="0023793A">
              <w:rPr>
                <w:rFonts w:eastAsia="宋体"/>
                <w:sz w:val="22"/>
                <w:szCs w:val="22"/>
                <w:highlight w:val="yellow"/>
                <w:lang w:val="en-US" w:eastAsia="zh-CN"/>
              </w:rPr>
              <w:lastRenderedPageBreak/>
              <w:t>For NB-IoT, enabling/disabling HARQ feedback can be configured per DL HARQ process at least via UE specific RRC signaling (</w:t>
            </w:r>
            <w:proofErr w:type="gramStart"/>
            <w:r w:rsidRPr="0023793A">
              <w:rPr>
                <w:rFonts w:eastAsia="宋体"/>
                <w:sz w:val="22"/>
                <w:szCs w:val="22"/>
                <w:highlight w:val="yellow"/>
                <w:lang w:val="en-US" w:eastAsia="zh-CN"/>
              </w:rPr>
              <w:t>e.g.</w:t>
            </w:r>
            <w:proofErr w:type="gramEnd"/>
            <w:r w:rsidRPr="0023793A">
              <w:rPr>
                <w:rFonts w:eastAsia="宋体"/>
                <w:sz w:val="22"/>
                <w:szCs w:val="22"/>
                <w:highlight w:val="yellow"/>
                <w:lang w:val="en-US" w:eastAsia="zh-CN"/>
              </w:rPr>
              <w:t xml:space="preserve"> RRCConnectionSetup). This does not preclude other options (</w:t>
            </w:r>
            <w:proofErr w:type="gramStart"/>
            <w:r w:rsidRPr="0023793A">
              <w:rPr>
                <w:rFonts w:eastAsia="宋体"/>
                <w:sz w:val="22"/>
                <w:szCs w:val="22"/>
                <w:highlight w:val="yellow"/>
                <w:lang w:val="en-US" w:eastAsia="zh-CN"/>
              </w:rPr>
              <w:t>e.g.</w:t>
            </w:r>
            <w:proofErr w:type="gramEnd"/>
            <w:r w:rsidRPr="0023793A">
              <w:rPr>
                <w:rFonts w:eastAsia="宋体"/>
                <w:sz w:val="22"/>
                <w:szCs w:val="22"/>
                <w:highlight w:val="yellow"/>
                <w:lang w:val="en-US" w:eastAsia="zh-CN"/>
              </w:rPr>
              <w:t xml:space="preserve"> DCI-based). We can also revert this decision if requested by RAN1.</w:t>
            </w:r>
          </w:p>
          <w:p w14:paraId="12CE1517" w14:textId="244E588D" w:rsidR="0049533D" w:rsidRPr="0031105E" w:rsidRDefault="0049533D" w:rsidP="0031105E">
            <w:pPr>
              <w:numPr>
                <w:ilvl w:val="0"/>
                <w:numId w:val="4"/>
              </w:numPr>
              <w:snapToGrid w:val="0"/>
              <w:spacing w:afterLines="50" w:after="120"/>
              <w:ind w:leftChars="93" w:left="583"/>
              <w:textAlignment w:val="center"/>
              <w:rPr>
                <w:rFonts w:eastAsia="宋体"/>
                <w:sz w:val="22"/>
                <w:szCs w:val="22"/>
                <w:lang w:val="en-US" w:eastAsia="zh-CN"/>
              </w:rPr>
            </w:pPr>
            <w:r w:rsidRPr="0049533D">
              <w:rPr>
                <w:rFonts w:eastAsia="宋体"/>
                <w:sz w:val="22"/>
                <w:szCs w:val="22"/>
                <w:lang w:val="en-US" w:eastAsia="zh-CN"/>
              </w:rPr>
              <w:t>Disabling HARQ feedback is supported for NB-IoT with single HARQ process, and it is up to eNB implementation whether to disable the HARQ feedback</w:t>
            </w:r>
          </w:p>
        </w:tc>
      </w:tr>
    </w:tbl>
    <w:p w14:paraId="7196CF3F" w14:textId="77777777" w:rsidR="00DB2FBF" w:rsidRDefault="00DB2FBF" w:rsidP="00DB2FBF">
      <w:pPr>
        <w:rPr>
          <w:rFonts w:eastAsia="宋体"/>
          <w:sz w:val="22"/>
          <w:szCs w:val="22"/>
          <w:lang w:eastAsia="zh-CN"/>
        </w:rPr>
      </w:pPr>
    </w:p>
    <w:p w14:paraId="01F3A0B0" w14:textId="41EBC31D" w:rsidR="0031105E" w:rsidRDefault="0031105E" w:rsidP="0023793A">
      <w:pPr>
        <w:jc w:val="both"/>
        <w:rPr>
          <w:rFonts w:eastAsia="宋体"/>
          <w:sz w:val="22"/>
          <w:szCs w:val="22"/>
          <w:lang w:eastAsia="zh-CN"/>
        </w:rPr>
      </w:pPr>
      <w:r>
        <w:rPr>
          <w:rFonts w:eastAsia="宋体"/>
          <w:sz w:val="22"/>
          <w:szCs w:val="22"/>
          <w:lang w:eastAsia="zh-CN"/>
        </w:rPr>
        <w:t xml:space="preserve">In </w:t>
      </w:r>
      <w:bookmarkStart w:id="2" w:name="OLE_LINK7"/>
      <w:bookmarkStart w:id="3" w:name="OLE_LINK8"/>
      <w:r>
        <w:rPr>
          <w:rFonts w:eastAsia="宋体"/>
          <w:sz w:val="22"/>
          <w:szCs w:val="22"/>
          <w:lang w:eastAsia="zh-CN"/>
        </w:rPr>
        <w:t>RAN1 110-bis</w:t>
      </w:r>
      <w:bookmarkEnd w:id="2"/>
      <w:bookmarkEnd w:id="3"/>
      <w:r>
        <w:rPr>
          <w:rFonts w:eastAsia="宋体"/>
          <w:sz w:val="22"/>
          <w:szCs w:val="22"/>
          <w:lang w:eastAsia="zh-CN"/>
        </w:rPr>
        <w:t xml:space="preserve">, RAN1 made agreement to </w:t>
      </w:r>
      <w:r w:rsidRPr="0031105E">
        <w:rPr>
          <w:rFonts w:eastAsia="宋体"/>
          <w:sz w:val="22"/>
          <w:szCs w:val="22"/>
          <w:lang w:eastAsia="zh-CN"/>
        </w:rPr>
        <w:t xml:space="preserve">down select </w:t>
      </w:r>
      <w:r w:rsidRPr="0031105E">
        <w:rPr>
          <w:rFonts w:eastAsia="宋体"/>
          <w:b/>
          <w:bCs/>
          <w:sz w:val="22"/>
          <w:szCs w:val="22"/>
          <w:lang w:eastAsia="zh-CN"/>
        </w:rPr>
        <w:t>ONE</w:t>
      </w:r>
      <w:r w:rsidRPr="0031105E">
        <w:rPr>
          <w:rFonts w:eastAsia="宋体"/>
          <w:sz w:val="22"/>
          <w:szCs w:val="22"/>
          <w:lang w:eastAsia="zh-CN"/>
        </w:rPr>
        <w:t xml:space="preserve"> from the following options at RAN1#111</w:t>
      </w:r>
      <w:r w:rsidR="001F780F">
        <w:rPr>
          <w:rFonts w:eastAsia="宋体"/>
          <w:sz w:val="22"/>
          <w:szCs w:val="22"/>
          <w:lang w:eastAsia="zh-CN"/>
        </w:rPr>
        <w:t xml:space="preserve">, where option 6a-4 supported Option 1 by default. </w:t>
      </w:r>
      <w:r w:rsidR="001F780F" w:rsidRPr="001F780F">
        <w:rPr>
          <w:rFonts w:eastAsia="宋体"/>
          <w:sz w:val="22"/>
          <w:szCs w:val="22"/>
          <w:lang w:eastAsia="zh-CN"/>
        </w:rPr>
        <w:t>Option 1 by default implies that a UE-specific RRC configuration for disabling HARQ feedback always exists.</w:t>
      </w:r>
      <w:r w:rsidR="001F780F">
        <w:rPr>
          <w:rFonts w:eastAsia="宋体"/>
          <w:sz w:val="22"/>
          <w:szCs w:val="22"/>
          <w:lang w:eastAsia="zh-CN"/>
        </w:rPr>
        <w:t xml:space="preserve"> </w:t>
      </w:r>
      <w:r>
        <w:rPr>
          <w:rFonts w:eastAsia="宋体" w:hint="eastAsia"/>
          <w:sz w:val="22"/>
          <w:szCs w:val="22"/>
          <w:lang w:eastAsia="zh-CN"/>
        </w:rPr>
        <w:t>F</w:t>
      </w:r>
      <w:r>
        <w:rPr>
          <w:rFonts w:eastAsia="宋体"/>
          <w:sz w:val="22"/>
          <w:szCs w:val="22"/>
          <w:lang w:eastAsia="zh-CN"/>
        </w:rPr>
        <w:t xml:space="preserve">or the working assumption made in RAN1 111, although the first bullet is aligned with </w:t>
      </w:r>
      <w:r w:rsidRPr="0031105E">
        <w:rPr>
          <w:rFonts w:eastAsia="宋体"/>
          <w:sz w:val="22"/>
          <w:szCs w:val="22"/>
          <w:lang w:eastAsia="zh-CN"/>
        </w:rPr>
        <w:t>Option 6a-4</w:t>
      </w:r>
      <w:r>
        <w:rPr>
          <w:rFonts w:eastAsia="宋体"/>
          <w:sz w:val="22"/>
          <w:szCs w:val="22"/>
          <w:lang w:eastAsia="zh-CN"/>
        </w:rPr>
        <w:t xml:space="preserve"> of agreement in RAN1 110-bis, the second sub-bullet “</w:t>
      </w:r>
      <w:r w:rsidRPr="0031105E">
        <w:rPr>
          <w:rFonts w:eastAsia="宋体"/>
          <w:sz w:val="22"/>
          <w:szCs w:val="22"/>
          <w:lang w:eastAsia="zh-CN"/>
        </w:rPr>
        <w:t>If the bitmap for option 1 is not present</w:t>
      </w:r>
      <w:r>
        <w:rPr>
          <w:rFonts w:eastAsia="宋体"/>
          <w:sz w:val="22"/>
          <w:szCs w:val="22"/>
          <w:lang w:eastAsia="zh-CN"/>
        </w:rPr>
        <w:t xml:space="preserve">” </w:t>
      </w:r>
      <w:r w:rsidR="001F780F">
        <w:rPr>
          <w:rFonts w:eastAsia="宋体"/>
          <w:sz w:val="22"/>
          <w:szCs w:val="22"/>
          <w:lang w:eastAsia="zh-CN"/>
        </w:rPr>
        <w:t>is more like DCI standalone solution</w:t>
      </w:r>
      <w:r w:rsidR="00FD6792">
        <w:rPr>
          <w:rFonts w:eastAsia="宋体"/>
          <w:sz w:val="22"/>
          <w:szCs w:val="22"/>
          <w:lang w:eastAsia="zh-CN"/>
        </w:rPr>
        <w:t xml:space="preserve"> which</w:t>
      </w:r>
      <w:r w:rsidR="001F780F" w:rsidRPr="001F780F">
        <w:rPr>
          <w:rFonts w:eastAsia="宋体"/>
          <w:sz w:val="22"/>
          <w:szCs w:val="22"/>
          <w:lang w:eastAsia="zh-CN"/>
        </w:rPr>
        <w:t xml:space="preserve"> contradicts first bullet that support Option 1 by default</w:t>
      </w:r>
      <w:r w:rsidR="001F780F">
        <w:rPr>
          <w:rFonts w:eastAsia="宋体"/>
          <w:sz w:val="22"/>
          <w:szCs w:val="22"/>
          <w:lang w:eastAsia="zh-CN"/>
        </w:rPr>
        <w:t>.</w:t>
      </w:r>
    </w:p>
    <w:p w14:paraId="097B0758" w14:textId="77777777" w:rsidR="0031105E" w:rsidRPr="00FD6792" w:rsidRDefault="0031105E" w:rsidP="0023793A">
      <w:pPr>
        <w:jc w:val="both"/>
        <w:rPr>
          <w:rFonts w:eastAsia="宋体"/>
          <w:sz w:val="22"/>
          <w:szCs w:val="22"/>
          <w:lang w:eastAsia="zh-CN"/>
        </w:rPr>
      </w:pPr>
    </w:p>
    <w:p w14:paraId="217E9A94" w14:textId="0E91E8B6" w:rsidR="00FD6792" w:rsidRPr="00FD6792" w:rsidRDefault="00FD6792" w:rsidP="00FD6792">
      <w:pPr>
        <w:jc w:val="both"/>
        <w:rPr>
          <w:rFonts w:eastAsia="宋体"/>
          <w:sz w:val="22"/>
          <w:szCs w:val="22"/>
          <w:lang w:val="en-US" w:eastAsia="zh-CN"/>
        </w:rPr>
      </w:pPr>
      <w:bookmarkStart w:id="4" w:name="_Hlk124771540"/>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Pr="00E43CD9">
        <w:rPr>
          <w:rFonts w:eastAsia="宋体"/>
          <w:i/>
          <w:iCs/>
          <w:sz w:val="22"/>
          <w:szCs w:val="22"/>
          <w:lang w:val="en-US" w:eastAsia="zh-CN"/>
        </w:rPr>
        <w:t xml:space="preserve">Working Assumption is </w:t>
      </w:r>
      <w:r w:rsidR="008C48C7">
        <w:rPr>
          <w:rFonts w:eastAsia="宋体"/>
          <w:i/>
          <w:iCs/>
          <w:sz w:val="22"/>
          <w:szCs w:val="22"/>
          <w:lang w:val="en-US" w:eastAsia="zh-CN"/>
        </w:rPr>
        <w:t>ambiguous</w:t>
      </w:r>
      <w:r w:rsidRPr="00E43CD9">
        <w:rPr>
          <w:rFonts w:eastAsia="宋体"/>
          <w:i/>
          <w:iCs/>
          <w:sz w:val="22"/>
          <w:szCs w:val="22"/>
          <w:lang w:val="en-US" w:eastAsia="zh-CN"/>
        </w:rPr>
        <w:t xml:space="preserve">. Option 1 by default implies that a UE-specific RRC configuration for disabling HARQ feedback always exists. The sub-bullet that if the bitmap for Option 1 is not present contradicts first bullet that support Option 1 by default. </w:t>
      </w:r>
    </w:p>
    <w:bookmarkEnd w:id="4"/>
    <w:p w14:paraId="02097EC5" w14:textId="77777777" w:rsidR="00FD6792" w:rsidRPr="00E8590F" w:rsidRDefault="00FD6792" w:rsidP="00FD6792">
      <w:pPr>
        <w:jc w:val="both"/>
        <w:rPr>
          <w:rFonts w:eastAsia="宋体"/>
          <w:sz w:val="22"/>
          <w:szCs w:val="22"/>
          <w:lang w:val="en-US" w:eastAsia="zh-CN"/>
        </w:rPr>
      </w:pPr>
    </w:p>
    <w:p w14:paraId="00C178B3" w14:textId="64A019EA" w:rsidR="00FD6792" w:rsidRPr="00CD34E6" w:rsidRDefault="00CD34E6" w:rsidP="0023793A">
      <w:pPr>
        <w:jc w:val="both"/>
        <w:rPr>
          <w:rFonts w:eastAsia="Malgun Gothic"/>
          <w:sz w:val="22"/>
          <w:szCs w:val="22"/>
          <w:lang w:val="en-US"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in IoT NTN,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aligned with RAN2 agreements with low specification impact. As IoT device is more delay tolerant,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enough to </w:t>
      </w:r>
      <w:r>
        <w:rPr>
          <w:sz w:val="22"/>
          <w:szCs w:val="22"/>
          <w:lang w:val="en-US" w:eastAsia="ko-KR"/>
        </w:rPr>
        <w:t xml:space="preserve">ensure network flexibility in HARQ feedback enabling/disabling scheduling. </w:t>
      </w:r>
    </w:p>
    <w:p w14:paraId="4DFA34E9" w14:textId="2AC8CA2F" w:rsidR="0023793A" w:rsidRDefault="003B20EC" w:rsidP="0023793A">
      <w:pPr>
        <w:jc w:val="both"/>
        <w:rPr>
          <w:sz w:val="22"/>
          <w:szCs w:val="22"/>
          <w:lang w:val="en-US" w:eastAsia="ko-KR"/>
        </w:rPr>
      </w:pPr>
      <w:r>
        <w:rPr>
          <w:sz w:val="22"/>
          <w:szCs w:val="22"/>
          <w:lang w:val="en-US" w:eastAsia="ko-KR"/>
        </w:rPr>
        <w:t xml:space="preserve">There may be the case </w:t>
      </w:r>
      <w:r w:rsidR="00880574">
        <w:rPr>
          <w:sz w:val="22"/>
          <w:szCs w:val="22"/>
          <w:lang w:val="en-US" w:eastAsia="ko-KR"/>
        </w:rPr>
        <w:t xml:space="preserve">when the HARQ process is utilized for MAC CE </w:t>
      </w:r>
      <w:r>
        <w:rPr>
          <w:sz w:val="22"/>
          <w:szCs w:val="22"/>
          <w:lang w:val="en-US" w:eastAsia="ko-KR"/>
        </w:rPr>
        <w:t>but</w:t>
      </w:r>
      <w:r w:rsidR="00880574">
        <w:rPr>
          <w:sz w:val="22"/>
          <w:szCs w:val="22"/>
          <w:lang w:val="en-US" w:eastAsia="ko-KR"/>
        </w:rPr>
        <w:t xml:space="preserve"> HARQ feedback is disabled for the HARQ process by </w:t>
      </w:r>
      <w:r w:rsidR="00E7270D">
        <w:rPr>
          <w:rFonts w:eastAsia="宋体"/>
          <w:sz w:val="22"/>
          <w:szCs w:val="22"/>
          <w:lang w:val="en-US" w:eastAsia="zh-CN"/>
        </w:rPr>
        <w:t>UE specific RRC signaling</w:t>
      </w:r>
      <w:r w:rsidR="008869B4">
        <w:rPr>
          <w:sz w:val="22"/>
          <w:szCs w:val="22"/>
          <w:lang w:val="en-US" w:eastAsia="ko-KR"/>
        </w:rPr>
        <w:t>.</w:t>
      </w:r>
      <w:r w:rsidR="00880574">
        <w:rPr>
          <w:sz w:val="22"/>
          <w:szCs w:val="22"/>
          <w:lang w:val="en-US" w:eastAsia="ko-KR"/>
        </w:rPr>
        <w:t xml:space="preserve"> </w:t>
      </w:r>
      <w:r>
        <w:rPr>
          <w:sz w:val="22"/>
          <w:szCs w:val="22"/>
          <w:lang w:val="en-US" w:eastAsia="ko-KR"/>
        </w:rPr>
        <w:t xml:space="preserve">The </w:t>
      </w:r>
      <w:r w:rsidR="00880574">
        <w:rPr>
          <w:sz w:val="22"/>
          <w:szCs w:val="22"/>
          <w:lang w:val="en-US" w:eastAsia="ko-KR"/>
        </w:rPr>
        <w:t xml:space="preserve">network can </w:t>
      </w:r>
      <w:r w:rsidR="008869B4" w:rsidRPr="008869B4">
        <w:rPr>
          <w:sz w:val="22"/>
          <w:szCs w:val="22"/>
          <w:lang w:val="en-US" w:eastAsia="ko-KR"/>
        </w:rPr>
        <w:t xml:space="preserve">override </w:t>
      </w:r>
      <w:r w:rsidR="00F07C8C">
        <w:rPr>
          <w:sz w:val="22"/>
          <w:szCs w:val="22"/>
          <w:lang w:val="en-US" w:eastAsia="ko-KR"/>
        </w:rPr>
        <w:t xml:space="preserve">RRC </w:t>
      </w:r>
      <w:r w:rsidR="00B94697">
        <w:rPr>
          <w:sz w:val="22"/>
          <w:szCs w:val="22"/>
          <w:lang w:val="en-US" w:eastAsia="ko-KR"/>
        </w:rPr>
        <w:t xml:space="preserve">disabled </w:t>
      </w:r>
      <w:r w:rsidR="00F07C8C">
        <w:rPr>
          <w:sz w:val="22"/>
          <w:szCs w:val="22"/>
          <w:lang w:val="en-US" w:eastAsia="ko-KR"/>
        </w:rPr>
        <w:t xml:space="preserve">configuration </w:t>
      </w:r>
      <w:r w:rsidR="00967575">
        <w:rPr>
          <w:sz w:val="22"/>
          <w:szCs w:val="22"/>
          <w:lang w:val="en-US" w:eastAsia="ko-KR"/>
        </w:rPr>
        <w:t>per</w:t>
      </w:r>
      <w:r>
        <w:rPr>
          <w:sz w:val="22"/>
          <w:szCs w:val="22"/>
          <w:lang w:val="en-US" w:eastAsia="ko-KR"/>
        </w:rPr>
        <w:t xml:space="preserve"> HARQ process </w:t>
      </w:r>
      <w:r w:rsidR="00967575">
        <w:rPr>
          <w:sz w:val="22"/>
          <w:szCs w:val="22"/>
          <w:lang w:val="en-US" w:eastAsia="ko-KR"/>
        </w:rPr>
        <w:t>per UE</w:t>
      </w:r>
      <w:r w:rsidR="00967575" w:rsidRPr="00967575">
        <w:rPr>
          <w:sz w:val="22"/>
          <w:szCs w:val="22"/>
          <w:lang w:val="en-US" w:eastAsia="ko-KR"/>
        </w:rPr>
        <w:t xml:space="preserve"> </w:t>
      </w:r>
      <w:r w:rsidR="008869B4">
        <w:rPr>
          <w:sz w:val="22"/>
          <w:szCs w:val="22"/>
          <w:lang w:val="en-US" w:eastAsia="ko-KR"/>
        </w:rPr>
        <w:t xml:space="preserve">by </w:t>
      </w:r>
      <w:r w:rsidR="002B43BE">
        <w:rPr>
          <w:sz w:val="22"/>
          <w:szCs w:val="22"/>
          <w:lang w:val="en-US" w:eastAsia="ko-KR"/>
        </w:rPr>
        <w:t>e</w:t>
      </w:r>
      <w:r w:rsidR="002B43BE" w:rsidRPr="002B43BE">
        <w:rPr>
          <w:sz w:val="22"/>
          <w:szCs w:val="22"/>
          <w:lang w:val="en-US" w:eastAsia="ko-KR"/>
        </w:rPr>
        <w:t>xplicit indication via DCI with re-interpreted fields</w:t>
      </w:r>
      <w:r w:rsidR="008869B4">
        <w:rPr>
          <w:sz w:val="22"/>
          <w:szCs w:val="22"/>
          <w:lang w:val="en-US" w:eastAsia="ko-KR"/>
        </w:rPr>
        <w:t>.</w:t>
      </w:r>
      <w:r w:rsidR="00E7270D">
        <w:rPr>
          <w:sz w:val="22"/>
          <w:szCs w:val="22"/>
          <w:lang w:val="en-US" w:eastAsia="ko-KR"/>
        </w:rPr>
        <w:t xml:space="preserve"> </w:t>
      </w:r>
      <w:r w:rsidR="00967575">
        <w:rPr>
          <w:sz w:val="22"/>
          <w:szCs w:val="22"/>
          <w:lang w:val="en-US" w:eastAsia="ko-KR"/>
        </w:rPr>
        <w:t xml:space="preserve"> The DCI override can be enabled </w:t>
      </w:r>
      <w:r w:rsidR="000E39DD">
        <w:rPr>
          <w:sz w:val="22"/>
          <w:szCs w:val="22"/>
          <w:lang w:val="en-US" w:eastAsia="ko-KR"/>
        </w:rPr>
        <w:t>by</w:t>
      </w:r>
      <w:r w:rsidR="00967575">
        <w:rPr>
          <w:sz w:val="22"/>
          <w:szCs w:val="22"/>
          <w:lang w:val="en-US" w:eastAsia="ko-KR"/>
        </w:rPr>
        <w:t xml:space="preserve"> a</w:t>
      </w:r>
      <w:r w:rsidR="00967575" w:rsidRPr="00967575">
        <w:rPr>
          <w:sz w:val="22"/>
          <w:szCs w:val="22"/>
          <w:lang w:val="en-US" w:eastAsia="ko-KR"/>
        </w:rPr>
        <w:t xml:space="preserve"> higher layer parameter npdsch-</w:t>
      </w:r>
      <w:r w:rsidR="000E39DD" w:rsidRPr="002B43BE">
        <w:rPr>
          <w:sz w:val="22"/>
          <w:szCs w:val="22"/>
          <w:lang w:val="en-US" w:eastAsia="ko-KR"/>
        </w:rPr>
        <w:t>HarqFeedbackDisableOverride</w:t>
      </w:r>
      <w:r w:rsidR="00967575" w:rsidRPr="00967575">
        <w:rPr>
          <w:sz w:val="22"/>
          <w:szCs w:val="22"/>
          <w:lang w:val="en-US" w:eastAsia="ko-KR"/>
        </w:rPr>
        <w:t xml:space="preserve">-Config </w:t>
      </w:r>
      <w:r w:rsidR="00967575">
        <w:rPr>
          <w:sz w:val="22"/>
          <w:szCs w:val="22"/>
          <w:lang w:val="en-US" w:eastAsia="ko-KR"/>
        </w:rPr>
        <w:t xml:space="preserve">configured </w:t>
      </w:r>
      <w:r w:rsidR="00D826FB">
        <w:rPr>
          <w:sz w:val="22"/>
          <w:szCs w:val="22"/>
          <w:lang w:val="en-US" w:eastAsia="ko-KR"/>
        </w:rPr>
        <w:t xml:space="preserve">via </w:t>
      </w:r>
      <w:r w:rsidR="00967575" w:rsidRPr="00967575">
        <w:rPr>
          <w:sz w:val="22"/>
          <w:szCs w:val="22"/>
          <w:lang w:val="en-US" w:eastAsia="ko-KR"/>
        </w:rPr>
        <w:t>UE-specific RRC signalling</w:t>
      </w:r>
      <w:r w:rsidR="00766296">
        <w:rPr>
          <w:sz w:val="22"/>
          <w:szCs w:val="22"/>
          <w:lang w:val="en-US" w:eastAsia="ko-KR"/>
        </w:rPr>
        <w:t xml:space="preserve"> based on UE capability</w:t>
      </w:r>
      <w:r w:rsidR="00967575" w:rsidRPr="00967575">
        <w:rPr>
          <w:sz w:val="22"/>
          <w:szCs w:val="22"/>
          <w:lang w:val="en-US" w:eastAsia="ko-KR"/>
        </w:rPr>
        <w:t>.</w:t>
      </w:r>
    </w:p>
    <w:p w14:paraId="5BBBFC17" w14:textId="77777777" w:rsidR="00EC28EE" w:rsidRDefault="00EC28EE" w:rsidP="0023793A">
      <w:pPr>
        <w:jc w:val="both"/>
        <w:rPr>
          <w:sz w:val="22"/>
          <w:szCs w:val="22"/>
          <w:lang w:val="en-US" w:eastAsia="ko-KR"/>
        </w:rPr>
      </w:pPr>
    </w:p>
    <w:p w14:paraId="6935A731" w14:textId="3E32D364" w:rsidR="00EC28EE" w:rsidRDefault="00EC28EE" w:rsidP="00EC28EE">
      <w:pPr>
        <w:jc w:val="both"/>
        <w:rPr>
          <w:rFonts w:eastAsia="Malgun Gothic"/>
          <w:i/>
          <w:iCs/>
          <w:sz w:val="22"/>
          <w:szCs w:val="22"/>
          <w:lang w:val="en-US" w:eastAsia="ko-KR"/>
        </w:rPr>
      </w:pPr>
      <w:r>
        <w:rPr>
          <w:b/>
          <w:i/>
          <w:sz w:val="22"/>
          <w:szCs w:val="18"/>
          <w:lang w:eastAsia="ko-KR"/>
        </w:rPr>
        <w:t>Proposal 1:</w:t>
      </w:r>
      <w:r>
        <w:rPr>
          <w:rFonts w:eastAsia="Malgun Gothic"/>
          <w:sz w:val="22"/>
          <w:szCs w:val="22"/>
          <w:lang w:val="en-US" w:eastAsia="ko-KR"/>
        </w:rPr>
        <w:t xml:space="preserve"> </w:t>
      </w:r>
      <w:r>
        <w:rPr>
          <w:rFonts w:eastAsia="Malgun Gothic"/>
          <w:i/>
          <w:iCs/>
          <w:sz w:val="22"/>
          <w:szCs w:val="22"/>
          <w:lang w:val="en-US" w:eastAsia="ko-KR"/>
        </w:rPr>
        <w:t>For NB-IoT, s</w:t>
      </w:r>
      <w:r w:rsidRPr="00EC28EE">
        <w:rPr>
          <w:rFonts w:eastAsia="Malgun Gothic"/>
          <w:i/>
          <w:iCs/>
          <w:sz w:val="22"/>
          <w:szCs w:val="22"/>
          <w:lang w:val="en-US" w:eastAsia="ko-KR"/>
        </w:rPr>
        <w:t xml:space="preserve">upport at least </w:t>
      </w:r>
      <w:r>
        <w:rPr>
          <w:rFonts w:eastAsia="Malgun Gothic"/>
          <w:i/>
          <w:iCs/>
          <w:sz w:val="22"/>
          <w:szCs w:val="22"/>
          <w:lang w:val="en-US" w:eastAsia="ko-KR"/>
        </w:rPr>
        <w:t xml:space="preserve">configuration of a bitmap </w:t>
      </w:r>
      <w:r w:rsidR="00961A63">
        <w:rPr>
          <w:rFonts w:eastAsia="Malgun Gothic"/>
          <w:i/>
          <w:iCs/>
          <w:sz w:val="22"/>
          <w:szCs w:val="22"/>
          <w:lang w:val="en-US" w:eastAsia="ko-KR"/>
        </w:rPr>
        <w:t xml:space="preserve">for </w:t>
      </w:r>
      <w:r w:rsidR="00961A63" w:rsidRPr="00961A63">
        <w:rPr>
          <w:rFonts w:eastAsia="Malgun Gothic"/>
          <w:i/>
          <w:iCs/>
          <w:sz w:val="22"/>
          <w:szCs w:val="22"/>
          <w:lang w:val="en-US" w:eastAsia="ko-KR"/>
        </w:rPr>
        <w:t xml:space="preserve">enabling/disabling HARQ feedback </w:t>
      </w:r>
      <w:r>
        <w:rPr>
          <w:rFonts w:eastAsia="Malgun Gothic"/>
          <w:i/>
          <w:iCs/>
          <w:sz w:val="22"/>
          <w:szCs w:val="22"/>
          <w:lang w:val="en-US" w:eastAsia="ko-KR"/>
        </w:rPr>
        <w:t>“</w:t>
      </w:r>
      <w:r w:rsidRPr="00EC28EE">
        <w:rPr>
          <w:rFonts w:eastAsia="Malgun Gothic"/>
          <w:i/>
          <w:iCs/>
          <w:sz w:val="22"/>
          <w:szCs w:val="22"/>
          <w:lang w:val="en-US" w:eastAsia="ko-KR"/>
        </w:rPr>
        <w:t>per HARQ process via UE specific RRC signaling</w:t>
      </w:r>
      <w:r>
        <w:rPr>
          <w:rFonts w:eastAsia="Malgun Gothic"/>
          <w:i/>
          <w:iCs/>
          <w:sz w:val="22"/>
          <w:szCs w:val="22"/>
          <w:lang w:val="en-US" w:eastAsia="ko-KR"/>
        </w:rPr>
        <w:t>”</w:t>
      </w:r>
      <w:r w:rsidRPr="00EC28EE">
        <w:rPr>
          <w:rFonts w:eastAsia="Malgun Gothic"/>
          <w:i/>
          <w:iCs/>
          <w:sz w:val="22"/>
          <w:szCs w:val="22"/>
          <w:lang w:val="en-US" w:eastAsia="ko-KR"/>
        </w:rPr>
        <w:t xml:space="preserve"> by default</w:t>
      </w:r>
      <w:r w:rsidR="00766296">
        <w:rPr>
          <w:rFonts w:eastAsia="Malgun Gothic"/>
          <w:i/>
          <w:iCs/>
          <w:sz w:val="22"/>
          <w:szCs w:val="22"/>
          <w:lang w:val="en-US" w:eastAsia="ko-KR"/>
        </w:rPr>
        <w:t>.</w:t>
      </w:r>
    </w:p>
    <w:p w14:paraId="7EBE1E69" w14:textId="6D0F0072" w:rsidR="008869B4" w:rsidRDefault="008869B4" w:rsidP="0023793A">
      <w:pPr>
        <w:jc w:val="both"/>
        <w:rPr>
          <w:rFonts w:eastAsia="Malgun Gothic"/>
          <w:sz w:val="22"/>
          <w:szCs w:val="22"/>
          <w:lang w:val="en-US" w:eastAsia="ko-KR"/>
        </w:rPr>
      </w:pPr>
    </w:p>
    <w:p w14:paraId="559D0447" w14:textId="3EE48A5B" w:rsidR="00CD34E6" w:rsidRPr="00E8590F" w:rsidRDefault="00CD34E6" w:rsidP="00CD34E6">
      <w:pPr>
        <w:jc w:val="both"/>
        <w:rPr>
          <w:rFonts w:eastAsia="Malgun Gothic"/>
          <w:i/>
          <w:iCs/>
          <w:sz w:val="22"/>
          <w:szCs w:val="22"/>
          <w:lang w:val="en-US" w:eastAsia="ko-KR"/>
        </w:rPr>
      </w:pPr>
      <w:bookmarkStart w:id="5" w:name="_Hlk124771574"/>
      <w:r w:rsidRPr="00FD6792">
        <w:rPr>
          <w:b/>
          <w:i/>
          <w:sz w:val="22"/>
          <w:szCs w:val="18"/>
          <w:lang w:eastAsia="ko-KR"/>
        </w:rPr>
        <w:t xml:space="preserve">Proposal </w:t>
      </w:r>
      <w:r w:rsidR="00961A63">
        <w:rPr>
          <w:b/>
          <w:i/>
          <w:sz w:val="22"/>
          <w:szCs w:val="18"/>
          <w:lang w:eastAsia="ko-KR"/>
        </w:rPr>
        <w:t>2</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sidR="00961A63">
        <w:rPr>
          <w:rFonts w:eastAsia="Malgun Gothic"/>
          <w:i/>
          <w:iCs/>
          <w:sz w:val="22"/>
          <w:szCs w:val="22"/>
          <w:lang w:val="en-US" w:eastAsia="ko-KR"/>
        </w:rPr>
        <w:t xml:space="preserve">configuration of a bitmap for </w:t>
      </w:r>
      <w:r w:rsidRPr="00CD34E6">
        <w:rPr>
          <w:rFonts w:eastAsia="Malgun Gothic"/>
          <w:i/>
          <w:iCs/>
          <w:sz w:val="22"/>
          <w:szCs w:val="22"/>
          <w:lang w:val="en-US" w:eastAsia="ko-KR"/>
        </w:rPr>
        <w:t xml:space="preserve">enabling/disabling HARQ feedback </w:t>
      </w:r>
      <w:r w:rsidR="00961A63">
        <w:rPr>
          <w:rFonts w:eastAsia="Malgun Gothic"/>
          <w:i/>
          <w:iCs/>
          <w:sz w:val="22"/>
          <w:szCs w:val="22"/>
          <w:lang w:val="en-US" w:eastAsia="ko-KR"/>
        </w:rPr>
        <w:t xml:space="preserve">“per HARQ process via UE specific RRC signaling” </w:t>
      </w:r>
      <w:r w:rsidRPr="00CD34E6">
        <w:rPr>
          <w:rFonts w:eastAsia="Malgun Gothic"/>
          <w:i/>
          <w:iCs/>
          <w:sz w:val="22"/>
          <w:szCs w:val="22"/>
          <w:lang w:val="en-US" w:eastAsia="ko-KR"/>
        </w:rPr>
        <w:t xml:space="preserve">can be override with explicit </w:t>
      </w:r>
      <w:r w:rsidR="00E8590F" w:rsidRPr="00E8590F">
        <w:rPr>
          <w:rFonts w:eastAsia="Malgun Gothic" w:hint="eastAsia"/>
          <w:i/>
          <w:iCs/>
          <w:sz w:val="22"/>
          <w:szCs w:val="22"/>
          <w:lang w:val="en-US" w:eastAsia="ko-KR"/>
        </w:rPr>
        <w:t>indication</w:t>
      </w:r>
      <w:r w:rsidRPr="00CD34E6">
        <w:rPr>
          <w:rFonts w:eastAsia="Malgun Gothic"/>
          <w:i/>
          <w:iCs/>
          <w:sz w:val="22"/>
          <w:szCs w:val="22"/>
          <w:lang w:val="en-US" w:eastAsia="ko-KR"/>
        </w:rPr>
        <w:t xml:space="preserve"> by DCI based on UE capability.</w:t>
      </w:r>
    </w:p>
    <w:p w14:paraId="7390F877" w14:textId="77777777" w:rsidR="00CD34E6" w:rsidRPr="00CD34E6" w:rsidRDefault="00CD34E6" w:rsidP="0023793A">
      <w:pPr>
        <w:jc w:val="both"/>
        <w:rPr>
          <w:rFonts w:eastAsia="Malgun Gothic"/>
          <w:sz w:val="22"/>
          <w:szCs w:val="22"/>
          <w:lang w:val="en-US" w:eastAsia="ko-KR"/>
        </w:rPr>
      </w:pPr>
    </w:p>
    <w:p w14:paraId="6377BB8B" w14:textId="72215F64" w:rsidR="008869B4" w:rsidRPr="00E43CD9" w:rsidRDefault="008869B4" w:rsidP="008869B4">
      <w:pPr>
        <w:pStyle w:val="ab"/>
        <w:jc w:val="both"/>
        <w:rPr>
          <w:i/>
          <w:sz w:val="22"/>
          <w:szCs w:val="18"/>
          <w:lang w:eastAsia="ko-KR"/>
        </w:rPr>
      </w:pPr>
      <w:bookmarkStart w:id="6" w:name="OLE_LINK3"/>
      <w:bookmarkStart w:id="7" w:name="OLE_LINK4"/>
      <w:r w:rsidRPr="00E43CD9">
        <w:rPr>
          <w:b/>
          <w:i/>
          <w:sz w:val="22"/>
          <w:szCs w:val="18"/>
          <w:lang w:eastAsia="ko-KR"/>
        </w:rPr>
        <w:t xml:space="preserve">Proposal </w:t>
      </w:r>
      <w:r w:rsidR="00961A63">
        <w:rPr>
          <w:b/>
          <w:i/>
          <w:sz w:val="22"/>
          <w:szCs w:val="18"/>
          <w:lang w:eastAsia="ko-KR"/>
        </w:rPr>
        <w:t>3</w:t>
      </w:r>
      <w:r w:rsidRPr="00E43CD9">
        <w:rPr>
          <w:b/>
          <w:i/>
          <w:sz w:val="22"/>
          <w:szCs w:val="18"/>
          <w:lang w:eastAsia="ko-KR"/>
        </w:rPr>
        <w:t xml:space="preserve">: </w:t>
      </w:r>
      <w:r w:rsidR="00C96A26" w:rsidRPr="00E43CD9">
        <w:rPr>
          <w:i/>
          <w:sz w:val="22"/>
          <w:szCs w:val="18"/>
          <w:lang w:eastAsia="ko-KR"/>
        </w:rPr>
        <w:t xml:space="preserve">Explicit indication via DCI to override RRC configuration </w:t>
      </w:r>
      <w:r w:rsidR="00961A63">
        <w:rPr>
          <w:i/>
          <w:sz w:val="22"/>
          <w:szCs w:val="18"/>
          <w:lang w:eastAsia="ko-KR"/>
        </w:rPr>
        <w:t xml:space="preserve">of a bitmap for </w:t>
      </w:r>
      <w:r w:rsidR="00C96A26" w:rsidRPr="00E43CD9">
        <w:rPr>
          <w:i/>
          <w:sz w:val="22"/>
          <w:szCs w:val="18"/>
          <w:lang w:eastAsia="ko-KR"/>
        </w:rPr>
        <w:t>enable</w:t>
      </w:r>
      <w:r w:rsidR="00B94697" w:rsidRPr="00E43CD9">
        <w:rPr>
          <w:i/>
          <w:sz w:val="22"/>
          <w:szCs w:val="18"/>
          <w:lang w:eastAsia="ko-KR"/>
        </w:rPr>
        <w:t>d</w:t>
      </w:r>
      <w:r w:rsidR="00C96A26" w:rsidRPr="00E43CD9">
        <w:rPr>
          <w:i/>
          <w:sz w:val="22"/>
          <w:szCs w:val="18"/>
          <w:lang w:eastAsia="ko-KR"/>
        </w:rPr>
        <w:t xml:space="preserve"> HARQ feedback for DL transmission per HARQ process per UE is supported </w:t>
      </w:r>
      <w:bookmarkStart w:id="8" w:name="_Hlk117754983"/>
      <w:r w:rsidR="00C96A26" w:rsidRPr="00E43CD9">
        <w:rPr>
          <w:i/>
          <w:sz w:val="22"/>
          <w:szCs w:val="18"/>
          <w:lang w:eastAsia="ko-KR"/>
        </w:rPr>
        <w:t xml:space="preserve">if </w:t>
      </w:r>
      <w:r w:rsidR="00E43CD9" w:rsidRPr="00E43CD9">
        <w:rPr>
          <w:rFonts w:eastAsiaTheme="minorEastAsia"/>
          <w:i/>
          <w:sz w:val="22"/>
          <w:szCs w:val="18"/>
          <w:lang w:eastAsia="zh-CN"/>
        </w:rPr>
        <w:t>a</w:t>
      </w:r>
      <w:r w:rsidR="00E43CD9" w:rsidRPr="00E43CD9">
        <w:rPr>
          <w:i/>
          <w:sz w:val="22"/>
          <w:szCs w:val="18"/>
          <w:lang w:eastAsia="ko-KR"/>
        </w:rPr>
        <w:t xml:space="preserve">dditional </w:t>
      </w:r>
      <w:r w:rsidR="00C96A26" w:rsidRPr="00E43CD9">
        <w:rPr>
          <w:i/>
          <w:sz w:val="22"/>
          <w:szCs w:val="18"/>
          <w:lang w:eastAsia="ko-KR"/>
        </w:rPr>
        <w:t>higher layer parameter</w:t>
      </w:r>
      <w:r w:rsidR="00E43CD9" w:rsidRPr="00E43CD9">
        <w:rPr>
          <w:i/>
          <w:sz w:val="22"/>
          <w:szCs w:val="18"/>
          <w:lang w:eastAsia="ko-KR"/>
        </w:rPr>
        <w:t xml:space="preserve"> </w:t>
      </w:r>
      <w:r w:rsidR="00C96A26" w:rsidRPr="00E43CD9">
        <w:rPr>
          <w:i/>
          <w:sz w:val="22"/>
          <w:szCs w:val="18"/>
          <w:lang w:eastAsia="ko-KR"/>
        </w:rPr>
        <w:t xml:space="preserve">is enabled </w:t>
      </w:r>
      <w:r w:rsidR="000E39DD" w:rsidRPr="00E43CD9">
        <w:rPr>
          <w:i/>
          <w:sz w:val="22"/>
          <w:szCs w:val="18"/>
          <w:lang w:eastAsia="ko-KR"/>
        </w:rPr>
        <w:t>by</w:t>
      </w:r>
      <w:r w:rsidR="00C96A26" w:rsidRPr="00E43CD9">
        <w:rPr>
          <w:i/>
          <w:sz w:val="22"/>
          <w:szCs w:val="18"/>
          <w:lang w:eastAsia="ko-KR"/>
        </w:rPr>
        <w:t xml:space="preserve"> UE-specific RRC signalling</w:t>
      </w:r>
      <w:r w:rsidRPr="00E43CD9">
        <w:rPr>
          <w:i/>
          <w:sz w:val="22"/>
          <w:szCs w:val="18"/>
          <w:lang w:eastAsia="ko-KR"/>
        </w:rPr>
        <w:t>.</w:t>
      </w:r>
      <w:r w:rsidR="00E43CD9" w:rsidRPr="00E43CD9">
        <w:t xml:space="preserve"> </w:t>
      </w:r>
    </w:p>
    <w:bookmarkEnd w:id="5"/>
    <w:bookmarkEnd w:id="6"/>
    <w:bookmarkEnd w:id="7"/>
    <w:bookmarkEnd w:id="8"/>
    <w:p w14:paraId="5204EC32" w14:textId="3B48A884" w:rsidR="0023793A" w:rsidRDefault="0023793A" w:rsidP="0023793A">
      <w:pPr>
        <w:jc w:val="both"/>
        <w:rPr>
          <w:rFonts w:eastAsia="Malgun Gothic"/>
          <w:sz w:val="22"/>
          <w:szCs w:val="22"/>
          <w:lang w:eastAsia="ko-KR"/>
        </w:rPr>
      </w:pPr>
    </w:p>
    <w:p w14:paraId="64AD4909" w14:textId="3B017185" w:rsidR="00704EBB" w:rsidRPr="00CD50A7" w:rsidRDefault="00B94697" w:rsidP="00BA2BC8">
      <w:pPr>
        <w:jc w:val="both"/>
        <w:rPr>
          <w:rFonts w:eastAsia="Malgun Gothic"/>
          <w:sz w:val="22"/>
          <w:szCs w:val="22"/>
          <w:lang w:eastAsia="ko-KR"/>
        </w:rPr>
      </w:pPr>
      <w:r w:rsidRPr="00CD50A7">
        <w:rPr>
          <w:rFonts w:eastAsia="Malgun Gothic"/>
          <w:sz w:val="22"/>
          <w:szCs w:val="22"/>
          <w:lang w:eastAsia="ko-KR"/>
        </w:rPr>
        <w:t>Th</w:t>
      </w:r>
      <w:r>
        <w:rPr>
          <w:rFonts w:eastAsia="Malgun Gothic"/>
          <w:sz w:val="22"/>
          <w:szCs w:val="22"/>
          <w:lang w:eastAsia="ko-KR"/>
        </w:rPr>
        <w:t>e</w:t>
      </w:r>
      <w:r w:rsidRPr="00CD50A7">
        <w:rPr>
          <w:rFonts w:eastAsia="Malgun Gothic"/>
          <w:sz w:val="22"/>
          <w:szCs w:val="22"/>
          <w:lang w:eastAsia="ko-KR"/>
        </w:rPr>
        <w:t xml:space="preserve"> </w:t>
      </w:r>
      <w:r w:rsidR="00997A86" w:rsidRPr="00CD50A7">
        <w:rPr>
          <w:rFonts w:eastAsia="Malgun Gothic"/>
          <w:sz w:val="22"/>
          <w:szCs w:val="22"/>
          <w:lang w:eastAsia="ko-KR"/>
        </w:rPr>
        <w:t>network</w:t>
      </w:r>
      <w:r w:rsidR="009229B4" w:rsidRPr="00CD50A7">
        <w:rPr>
          <w:rFonts w:eastAsia="Malgun Gothic"/>
          <w:sz w:val="22"/>
          <w:szCs w:val="22"/>
          <w:lang w:eastAsia="ko-KR"/>
        </w:rPr>
        <w:t xml:space="preserve"> </w:t>
      </w:r>
      <w:r w:rsidR="00686FFF" w:rsidRPr="00CD50A7">
        <w:rPr>
          <w:rFonts w:eastAsia="Malgun Gothic"/>
          <w:sz w:val="22"/>
          <w:szCs w:val="22"/>
          <w:lang w:eastAsia="ko-KR"/>
        </w:rPr>
        <w:t>can</w:t>
      </w:r>
      <w:r w:rsidR="00997A86" w:rsidRPr="00CD50A7">
        <w:rPr>
          <w:rFonts w:eastAsia="Malgun Gothic"/>
          <w:sz w:val="22"/>
          <w:szCs w:val="22"/>
          <w:lang w:eastAsia="ko-KR"/>
        </w:rPr>
        <w:t xml:space="preserve"> </w:t>
      </w:r>
      <w:r w:rsidR="009229B4" w:rsidRPr="00CD50A7">
        <w:rPr>
          <w:rFonts w:eastAsia="Malgun Gothic"/>
          <w:sz w:val="22"/>
          <w:szCs w:val="22"/>
          <w:lang w:eastAsia="ko-KR"/>
        </w:rPr>
        <w:t xml:space="preserve">enable HARQ feedback for the HARQ process </w:t>
      </w:r>
      <w:r w:rsidR="00997A86" w:rsidRPr="00CD50A7">
        <w:rPr>
          <w:rFonts w:eastAsia="Malgun Gothic"/>
          <w:sz w:val="22"/>
          <w:szCs w:val="22"/>
          <w:lang w:eastAsia="ko-KR"/>
        </w:rPr>
        <w:t xml:space="preserve">if repetitions </w:t>
      </w:r>
      <w:r>
        <w:rPr>
          <w:rFonts w:eastAsia="Malgun Gothic"/>
          <w:sz w:val="22"/>
          <w:szCs w:val="22"/>
          <w:lang w:eastAsia="ko-KR"/>
        </w:rPr>
        <w:t>are</w:t>
      </w:r>
      <w:r w:rsidRPr="00CD50A7">
        <w:rPr>
          <w:rFonts w:eastAsia="Malgun Gothic"/>
          <w:sz w:val="22"/>
          <w:szCs w:val="22"/>
          <w:lang w:eastAsia="ko-KR"/>
        </w:rPr>
        <w:t xml:space="preserve"> </w:t>
      </w:r>
      <w:r w:rsidR="00997A86" w:rsidRPr="00CD50A7">
        <w:rPr>
          <w:rFonts w:eastAsia="Malgun Gothic"/>
          <w:sz w:val="22"/>
          <w:szCs w:val="22"/>
          <w:lang w:eastAsia="ko-KR"/>
        </w:rPr>
        <w:t>16 or higher</w:t>
      </w:r>
      <w:r w:rsidR="00686FFF" w:rsidRPr="00CD50A7">
        <w:rPr>
          <w:rFonts w:eastAsia="Malgun Gothic"/>
          <w:sz w:val="22"/>
          <w:szCs w:val="22"/>
          <w:lang w:eastAsia="ko-KR"/>
        </w:rPr>
        <w:t xml:space="preserve"> </w:t>
      </w:r>
      <w:r w:rsidR="00704EBB" w:rsidRPr="00CD50A7">
        <w:rPr>
          <w:rFonts w:eastAsia="Malgun Gothic"/>
          <w:sz w:val="22"/>
          <w:szCs w:val="22"/>
          <w:lang w:eastAsia="ko-KR"/>
        </w:rPr>
        <w:t>as needed to close link budget</w:t>
      </w:r>
      <w:r>
        <w:rPr>
          <w:rFonts w:eastAsia="Malgun Gothic"/>
          <w:sz w:val="22"/>
          <w:szCs w:val="22"/>
          <w:lang w:eastAsia="ko-KR"/>
        </w:rPr>
        <w:t>.</w:t>
      </w:r>
      <w:r w:rsidR="00704EBB" w:rsidRPr="00CD50A7">
        <w:rPr>
          <w:rFonts w:eastAsia="Malgun Gothic"/>
          <w:sz w:val="22"/>
          <w:szCs w:val="22"/>
          <w:lang w:eastAsia="ko-KR"/>
        </w:rPr>
        <w:t xml:space="preserve"> </w:t>
      </w:r>
      <w:r>
        <w:rPr>
          <w:rFonts w:eastAsia="Malgun Gothic"/>
          <w:sz w:val="22"/>
          <w:szCs w:val="22"/>
          <w:lang w:eastAsia="ko-KR"/>
        </w:rPr>
        <w:t>B</w:t>
      </w:r>
      <w:r w:rsidRPr="00CD50A7">
        <w:rPr>
          <w:rFonts w:eastAsia="Malgun Gothic"/>
          <w:sz w:val="22"/>
          <w:szCs w:val="22"/>
          <w:lang w:eastAsia="ko-KR"/>
        </w:rPr>
        <w:t xml:space="preserve">ased </w:t>
      </w:r>
      <w:r w:rsidR="00686FFF" w:rsidRPr="00CD50A7">
        <w:rPr>
          <w:rFonts w:eastAsia="Malgun Gothic"/>
          <w:sz w:val="22"/>
          <w:szCs w:val="22"/>
          <w:lang w:eastAsia="ko-KR"/>
        </w:rPr>
        <w:t>on analysis provided in the previous section</w:t>
      </w:r>
      <w:r w:rsidR="009229B4" w:rsidRPr="00CD50A7">
        <w:rPr>
          <w:rFonts w:eastAsia="Malgun Gothic"/>
          <w:sz w:val="22"/>
          <w:szCs w:val="22"/>
          <w:lang w:eastAsia="ko-KR"/>
        </w:rPr>
        <w:t>, which showed that disabling HARQ feedback has marginal impact on peak data rates</w:t>
      </w:r>
      <w:r w:rsidR="00704EBB" w:rsidRPr="00CD50A7">
        <w:rPr>
          <w:rFonts w:eastAsia="Malgun Gothic"/>
          <w:sz w:val="22"/>
          <w:szCs w:val="22"/>
          <w:lang w:eastAsia="ko-KR"/>
        </w:rPr>
        <w:t xml:space="preserve"> for larger repetitions</w:t>
      </w:r>
      <w:r w:rsidR="009229B4" w:rsidRPr="00CD50A7">
        <w:rPr>
          <w:rFonts w:eastAsia="Malgun Gothic"/>
          <w:sz w:val="22"/>
          <w:szCs w:val="22"/>
          <w:lang w:eastAsia="ko-KR"/>
        </w:rPr>
        <w:t>. This is the simplest way to override the RRC configuration</w:t>
      </w:r>
      <w:r w:rsidR="00997A86" w:rsidRPr="00CD50A7">
        <w:rPr>
          <w:rFonts w:eastAsia="Malgun Gothic"/>
          <w:sz w:val="22"/>
          <w:szCs w:val="22"/>
          <w:lang w:eastAsia="ko-KR"/>
        </w:rPr>
        <w:t xml:space="preserve">. </w:t>
      </w:r>
    </w:p>
    <w:p w14:paraId="0CACCD39" w14:textId="00168602" w:rsidR="00CD50A7" w:rsidRDefault="000630F0" w:rsidP="00BA2BC8">
      <w:pPr>
        <w:jc w:val="both"/>
        <w:rPr>
          <w:rFonts w:eastAsia="Malgun Gothic"/>
          <w:sz w:val="22"/>
          <w:szCs w:val="22"/>
          <w:lang w:eastAsia="ko-KR"/>
        </w:rPr>
      </w:pPr>
      <w:r w:rsidRPr="00CD50A7">
        <w:rPr>
          <w:rFonts w:eastAsia="Malgun Gothic"/>
          <w:sz w:val="22"/>
          <w:szCs w:val="22"/>
          <w:lang w:eastAsia="ko-KR"/>
        </w:rPr>
        <w:t>I</w:t>
      </w:r>
      <w:r w:rsidR="00997A86" w:rsidRPr="00CD50A7">
        <w:rPr>
          <w:rFonts w:eastAsia="Malgun Gothic"/>
          <w:sz w:val="22"/>
          <w:szCs w:val="22"/>
          <w:lang w:eastAsia="ko-KR"/>
        </w:rPr>
        <w:t xml:space="preserve">f “HARQ-ACK resource” field ≠ ‘0000’, the </w:t>
      </w:r>
      <w:bookmarkStart w:id="9" w:name="_Hlk117762867"/>
      <w:r w:rsidR="00997A86" w:rsidRPr="00CD50A7">
        <w:rPr>
          <w:rFonts w:eastAsia="Malgun Gothic"/>
          <w:sz w:val="22"/>
          <w:szCs w:val="22"/>
          <w:lang w:eastAsia="ko-KR"/>
        </w:rPr>
        <w:t xml:space="preserve">network can override RRC </w:t>
      </w:r>
      <w:r w:rsidR="00BD7C20">
        <w:rPr>
          <w:rFonts w:eastAsia="Malgun Gothic"/>
          <w:sz w:val="22"/>
          <w:szCs w:val="22"/>
          <w:lang w:eastAsia="ko-KR"/>
        </w:rPr>
        <w:t xml:space="preserve">disabled </w:t>
      </w:r>
      <w:r w:rsidR="00997A86" w:rsidRPr="00CD50A7">
        <w:rPr>
          <w:rFonts w:eastAsia="Malgun Gothic"/>
          <w:sz w:val="22"/>
          <w:szCs w:val="22"/>
          <w:lang w:eastAsia="ko-KR"/>
        </w:rPr>
        <w:t>configuration</w:t>
      </w:r>
      <w:bookmarkEnd w:id="9"/>
      <w:r w:rsidR="00B94697">
        <w:rPr>
          <w:rFonts w:eastAsia="Malgun Gothic"/>
          <w:sz w:val="22"/>
          <w:szCs w:val="22"/>
          <w:lang w:eastAsia="ko-KR"/>
        </w:rPr>
        <w:t xml:space="preserve"> with </w:t>
      </w:r>
      <w:r w:rsidR="00B94697" w:rsidRPr="00CD50A7">
        <w:rPr>
          <w:rFonts w:eastAsia="Malgun Gothic"/>
          <w:sz w:val="22"/>
          <w:szCs w:val="22"/>
          <w:lang w:eastAsia="ko-KR"/>
        </w:rPr>
        <w:t>enable</w:t>
      </w:r>
      <w:r w:rsidR="001835F5">
        <w:rPr>
          <w:rFonts w:eastAsia="Malgun Gothic"/>
          <w:sz w:val="22"/>
          <w:szCs w:val="22"/>
          <w:lang w:eastAsia="ko-KR"/>
        </w:rPr>
        <w:t>d</w:t>
      </w:r>
      <w:r w:rsidR="00B94697" w:rsidRPr="00CD50A7">
        <w:rPr>
          <w:rFonts w:eastAsia="Malgun Gothic"/>
          <w:sz w:val="22"/>
          <w:szCs w:val="22"/>
          <w:lang w:eastAsia="ko-KR"/>
        </w:rPr>
        <w:t xml:space="preserve"> HARQ feedback for the HARQ process</w:t>
      </w:r>
      <w:r w:rsidR="00997A86" w:rsidRPr="00CD50A7">
        <w:rPr>
          <w:rFonts w:eastAsia="Malgun Gothic"/>
          <w:sz w:val="22"/>
          <w:szCs w:val="22"/>
          <w:lang w:eastAsia="ko-KR"/>
        </w:rPr>
        <w:t>.</w:t>
      </w:r>
      <w:r w:rsidR="00BA2BC8" w:rsidRPr="00CD50A7">
        <w:rPr>
          <w:rFonts w:eastAsia="Malgun Gothic"/>
          <w:sz w:val="22"/>
          <w:szCs w:val="22"/>
          <w:lang w:eastAsia="ko-KR"/>
        </w:rPr>
        <w:t xml:space="preserve"> In other words, if “HARQ-ACK resource” field = ‘0000’, then RRC configuration for enable/disable HARQ feedback is used.</w:t>
      </w:r>
      <w:r w:rsidR="006E760C" w:rsidRPr="00CD50A7">
        <w:rPr>
          <w:rFonts w:eastAsia="Malgun Gothic"/>
          <w:sz w:val="22"/>
          <w:szCs w:val="22"/>
          <w:lang w:eastAsia="ko-KR"/>
        </w:rPr>
        <w:t xml:space="preserve"> This seems reasonable way considering that if the HARQ feedback is disabled, then the “HARQ-ACK resource” field becomes redundant since HARQ feedback is not transmitted. This</w:t>
      </w:r>
      <w:r w:rsidR="006E760C">
        <w:rPr>
          <w:rFonts w:eastAsia="Malgun Gothic"/>
          <w:sz w:val="22"/>
          <w:szCs w:val="22"/>
          <w:lang w:eastAsia="ko-KR"/>
        </w:rPr>
        <w:t xml:space="preserve"> seems a reasonable restriction of the scheduling for transmission of HARQ feedback in case RRC configuration for enable/disable HARQ feedback is override. </w:t>
      </w:r>
    </w:p>
    <w:p w14:paraId="6154AB6F" w14:textId="25179FEF" w:rsidR="00997A86" w:rsidRPr="00196792" w:rsidRDefault="006E760C" w:rsidP="00BA2BC8">
      <w:pPr>
        <w:jc w:val="both"/>
        <w:rPr>
          <w:rFonts w:eastAsia="Malgun Gothic"/>
          <w:sz w:val="22"/>
          <w:szCs w:val="22"/>
          <w:lang w:eastAsia="ko-KR"/>
        </w:rPr>
      </w:pPr>
      <w:r>
        <w:rPr>
          <w:rFonts w:eastAsia="Malgun Gothic"/>
          <w:sz w:val="22"/>
          <w:szCs w:val="22"/>
          <w:lang w:eastAsia="ko-KR"/>
        </w:rPr>
        <w:lastRenderedPageBreak/>
        <w:t>Th</w:t>
      </w:r>
      <w:r w:rsidR="00686FFF">
        <w:rPr>
          <w:rFonts w:eastAsia="Malgun Gothic"/>
          <w:sz w:val="22"/>
          <w:szCs w:val="22"/>
          <w:lang w:eastAsia="ko-KR"/>
        </w:rPr>
        <w:t xml:space="preserve">e restriction of the scheduling </w:t>
      </w:r>
      <w:r w:rsidR="00CD50A7">
        <w:rPr>
          <w:rFonts w:eastAsia="Malgun Gothic"/>
          <w:sz w:val="22"/>
          <w:szCs w:val="22"/>
          <w:lang w:eastAsia="ko-KR"/>
        </w:rPr>
        <w:t xml:space="preserve">with </w:t>
      </w:r>
      <w:r w:rsidR="00CD50A7" w:rsidRPr="00CD50A7">
        <w:rPr>
          <w:rFonts w:eastAsia="Malgun Gothic"/>
          <w:sz w:val="22"/>
          <w:szCs w:val="22"/>
          <w:lang w:eastAsia="ko-KR"/>
        </w:rPr>
        <w:t>“HARQ-ACK resource” field = ‘0000’</w:t>
      </w:r>
      <w:r w:rsidR="00CD50A7">
        <w:rPr>
          <w:rFonts w:eastAsia="Malgun Gothic"/>
          <w:sz w:val="22"/>
          <w:szCs w:val="22"/>
          <w:lang w:eastAsia="ko-KR"/>
        </w:rPr>
        <w:t xml:space="preserve"> </w:t>
      </w:r>
      <w:r w:rsidR="00686FFF">
        <w:rPr>
          <w:rFonts w:eastAsia="Malgun Gothic"/>
          <w:sz w:val="22"/>
          <w:szCs w:val="22"/>
          <w:lang w:eastAsia="ko-KR"/>
        </w:rPr>
        <w:t>for transmission of HARQ feedback</w:t>
      </w:r>
      <w:r w:rsidR="001835F5">
        <w:rPr>
          <w:rFonts w:eastAsia="Malgun Gothic"/>
          <w:sz w:val="22"/>
          <w:szCs w:val="22"/>
          <w:lang w:eastAsia="ko-KR"/>
        </w:rPr>
        <w:t xml:space="preserve">, when </w:t>
      </w:r>
      <w:r w:rsidR="001835F5" w:rsidRPr="00CD50A7">
        <w:rPr>
          <w:rFonts w:eastAsia="Malgun Gothic"/>
          <w:sz w:val="22"/>
          <w:szCs w:val="22"/>
          <w:lang w:eastAsia="ko-KR"/>
        </w:rPr>
        <w:t>overrid</w:t>
      </w:r>
      <w:r w:rsidR="001835F5">
        <w:rPr>
          <w:rFonts w:eastAsia="Malgun Gothic"/>
          <w:sz w:val="22"/>
          <w:szCs w:val="22"/>
          <w:lang w:eastAsia="ko-KR"/>
        </w:rPr>
        <w:t>e</w:t>
      </w:r>
      <w:r w:rsidR="001835F5" w:rsidRPr="00CD50A7">
        <w:rPr>
          <w:rFonts w:eastAsia="Malgun Gothic"/>
          <w:sz w:val="22"/>
          <w:szCs w:val="22"/>
          <w:lang w:eastAsia="ko-KR"/>
        </w:rPr>
        <w:t xml:space="preserve"> RRC </w:t>
      </w:r>
      <w:r w:rsidR="001835F5">
        <w:rPr>
          <w:rFonts w:eastAsia="Malgun Gothic"/>
          <w:sz w:val="22"/>
          <w:szCs w:val="22"/>
          <w:lang w:eastAsia="ko-KR"/>
        </w:rPr>
        <w:t xml:space="preserve">disabled </w:t>
      </w:r>
      <w:r w:rsidR="001835F5" w:rsidRPr="00CD50A7">
        <w:rPr>
          <w:rFonts w:eastAsia="Malgun Gothic"/>
          <w:sz w:val="22"/>
          <w:szCs w:val="22"/>
          <w:lang w:eastAsia="ko-KR"/>
        </w:rPr>
        <w:t>configuration</w:t>
      </w:r>
      <w:r w:rsidR="001835F5">
        <w:rPr>
          <w:rFonts w:eastAsia="Malgun Gothic"/>
          <w:sz w:val="22"/>
          <w:szCs w:val="22"/>
          <w:lang w:eastAsia="ko-KR"/>
        </w:rPr>
        <w:t xml:space="preserve"> with </w:t>
      </w:r>
      <w:r w:rsidR="001835F5" w:rsidRPr="00CD50A7">
        <w:rPr>
          <w:rFonts w:eastAsia="Malgun Gothic"/>
          <w:sz w:val="22"/>
          <w:szCs w:val="22"/>
          <w:lang w:eastAsia="ko-KR"/>
        </w:rPr>
        <w:t>enable</w:t>
      </w:r>
      <w:r w:rsidR="001835F5">
        <w:rPr>
          <w:rFonts w:eastAsia="Malgun Gothic"/>
          <w:sz w:val="22"/>
          <w:szCs w:val="22"/>
          <w:lang w:eastAsia="ko-KR"/>
        </w:rPr>
        <w:t>d</w:t>
      </w:r>
      <w:r w:rsidR="001835F5" w:rsidRPr="00CD50A7">
        <w:rPr>
          <w:rFonts w:eastAsia="Malgun Gothic"/>
          <w:sz w:val="22"/>
          <w:szCs w:val="22"/>
          <w:lang w:eastAsia="ko-KR"/>
        </w:rPr>
        <w:t xml:space="preserve"> HARQ feedback for the HARQ process</w:t>
      </w:r>
      <w:r w:rsidR="001835F5">
        <w:rPr>
          <w:rFonts w:eastAsia="Malgun Gothic"/>
          <w:sz w:val="22"/>
          <w:szCs w:val="22"/>
          <w:lang w:eastAsia="ko-KR"/>
        </w:rPr>
        <w:t xml:space="preserve">, </w:t>
      </w:r>
      <w:r>
        <w:rPr>
          <w:rFonts w:eastAsia="Malgun Gothic"/>
          <w:sz w:val="22"/>
          <w:szCs w:val="22"/>
          <w:lang w:eastAsia="ko-KR"/>
        </w:rPr>
        <w:t xml:space="preserve">could be further mitigated in case </w:t>
      </w:r>
      <w:r w:rsidR="00686FFF">
        <w:rPr>
          <w:rFonts w:eastAsia="Malgun Gothic"/>
          <w:sz w:val="22"/>
          <w:szCs w:val="22"/>
          <w:lang w:eastAsia="ko-KR"/>
        </w:rPr>
        <w:t xml:space="preserve">HARQ feedback is enabled </w:t>
      </w:r>
      <w:r w:rsidRPr="006E760C">
        <w:rPr>
          <w:rFonts w:eastAsia="Malgun Gothic"/>
          <w:sz w:val="22"/>
          <w:szCs w:val="22"/>
          <w:lang w:eastAsia="ko-KR"/>
        </w:rPr>
        <w:t xml:space="preserve">if repetitions </w:t>
      </w:r>
      <w:r w:rsidR="001835F5">
        <w:rPr>
          <w:rFonts w:eastAsia="Malgun Gothic"/>
          <w:sz w:val="22"/>
          <w:szCs w:val="22"/>
          <w:lang w:eastAsia="ko-KR"/>
        </w:rPr>
        <w:t>are</w:t>
      </w:r>
      <w:r w:rsidR="001835F5" w:rsidRPr="006E760C">
        <w:rPr>
          <w:rFonts w:eastAsia="Malgun Gothic"/>
          <w:sz w:val="22"/>
          <w:szCs w:val="22"/>
          <w:lang w:eastAsia="ko-KR"/>
        </w:rPr>
        <w:t xml:space="preserve"> </w:t>
      </w:r>
      <w:r w:rsidRPr="006E760C">
        <w:rPr>
          <w:rFonts w:eastAsia="Malgun Gothic"/>
          <w:sz w:val="22"/>
          <w:szCs w:val="22"/>
          <w:lang w:eastAsia="ko-KR"/>
        </w:rPr>
        <w:t>16 or higher</w:t>
      </w:r>
      <w:r w:rsidR="00686FFF">
        <w:rPr>
          <w:rFonts w:eastAsia="Malgun Gothic"/>
          <w:sz w:val="22"/>
          <w:szCs w:val="22"/>
          <w:lang w:eastAsia="ko-KR"/>
        </w:rPr>
        <w:t>.</w:t>
      </w:r>
      <w:r>
        <w:rPr>
          <w:rFonts w:eastAsia="Malgun Gothic"/>
          <w:sz w:val="22"/>
          <w:szCs w:val="22"/>
          <w:lang w:eastAsia="ko-KR"/>
        </w:rPr>
        <w:t xml:space="preserve"> </w:t>
      </w:r>
    </w:p>
    <w:p w14:paraId="49AA43A6" w14:textId="6A0047AD" w:rsidR="003372A0" w:rsidRDefault="003372A0" w:rsidP="001C67D5">
      <w:pPr>
        <w:jc w:val="both"/>
        <w:rPr>
          <w:rFonts w:eastAsia="Malgun Gothic"/>
          <w:sz w:val="22"/>
          <w:szCs w:val="22"/>
          <w:lang w:eastAsia="ko-KR"/>
        </w:rPr>
      </w:pPr>
    </w:p>
    <w:p w14:paraId="5E7AB92D" w14:textId="3E0EBFE5" w:rsidR="00BA2BC8" w:rsidRDefault="00BA2BC8" w:rsidP="001C67D5">
      <w:pPr>
        <w:jc w:val="both"/>
        <w:rPr>
          <w:rFonts w:eastAsia="Malgun Gothic"/>
          <w:sz w:val="22"/>
          <w:szCs w:val="22"/>
          <w:lang w:eastAsia="ko-KR"/>
        </w:rPr>
      </w:pPr>
      <w:r>
        <w:rPr>
          <w:rFonts w:eastAsia="Malgun Gothic"/>
          <w:sz w:val="22"/>
          <w:szCs w:val="22"/>
          <w:lang w:eastAsia="ko-KR"/>
        </w:rPr>
        <w:t xml:space="preserve">The </w:t>
      </w:r>
      <w:r w:rsidR="00CD50A7">
        <w:rPr>
          <w:rFonts w:eastAsia="Malgun Gothic"/>
          <w:sz w:val="22"/>
          <w:szCs w:val="22"/>
          <w:lang w:eastAsia="ko-KR"/>
        </w:rPr>
        <w:t xml:space="preserve">impact of </w:t>
      </w:r>
      <w:r w:rsidRPr="00BA2BC8">
        <w:rPr>
          <w:rFonts w:eastAsia="Malgun Gothic"/>
          <w:sz w:val="22"/>
          <w:szCs w:val="22"/>
          <w:lang w:eastAsia="ko-KR"/>
        </w:rPr>
        <w:t>explicit indica</w:t>
      </w:r>
      <w:r>
        <w:rPr>
          <w:rFonts w:eastAsia="Malgun Gothic"/>
          <w:sz w:val="22"/>
          <w:szCs w:val="22"/>
          <w:lang w:eastAsia="ko-KR"/>
        </w:rPr>
        <w:t>tion</w:t>
      </w:r>
      <w:r w:rsidRPr="00BA2BC8">
        <w:rPr>
          <w:rFonts w:eastAsia="Malgun Gothic"/>
          <w:sz w:val="22"/>
          <w:szCs w:val="22"/>
          <w:lang w:eastAsia="ko-KR"/>
        </w:rPr>
        <w:t xml:space="preserve"> by DCI </w:t>
      </w:r>
      <w:r>
        <w:rPr>
          <w:rFonts w:eastAsia="Malgun Gothic"/>
          <w:sz w:val="22"/>
          <w:szCs w:val="22"/>
          <w:lang w:eastAsia="ko-KR"/>
        </w:rPr>
        <w:t xml:space="preserve">with </w:t>
      </w:r>
      <w:r w:rsidRPr="00BA2BC8">
        <w:rPr>
          <w:rFonts w:eastAsia="Malgun Gothic"/>
          <w:sz w:val="22"/>
          <w:szCs w:val="22"/>
          <w:lang w:eastAsia="ko-KR"/>
        </w:rPr>
        <w:t>reusing existing field</w:t>
      </w:r>
      <w:r>
        <w:rPr>
          <w:rFonts w:eastAsia="Malgun Gothic"/>
          <w:sz w:val="22"/>
          <w:szCs w:val="22"/>
          <w:lang w:eastAsia="ko-KR"/>
        </w:rPr>
        <w:t xml:space="preserve"> </w:t>
      </w:r>
      <w:r w:rsidR="00CD50A7">
        <w:rPr>
          <w:rFonts w:eastAsia="Malgun Gothic"/>
          <w:sz w:val="22"/>
          <w:szCs w:val="22"/>
          <w:lang w:eastAsia="ko-KR"/>
        </w:rPr>
        <w:t xml:space="preserve">to the specifications could be </w:t>
      </w:r>
      <w:r>
        <w:rPr>
          <w:rFonts w:eastAsia="Malgun Gothic"/>
          <w:sz w:val="22"/>
          <w:szCs w:val="22"/>
          <w:lang w:eastAsia="ko-KR"/>
        </w:rPr>
        <w:t>as follows:</w:t>
      </w:r>
    </w:p>
    <w:p w14:paraId="27CA9E20" w14:textId="7BEA16D4" w:rsidR="008665EC" w:rsidRPr="00BA2BC8" w:rsidRDefault="008665EC"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RRC configuration </w:t>
      </w:r>
      <w:r w:rsidR="00BA2BC8" w:rsidRPr="00BA2BC8">
        <w:rPr>
          <w:rFonts w:eastAsia="Malgun Gothic"/>
          <w:sz w:val="22"/>
          <w:szCs w:val="22"/>
          <w:lang w:eastAsia="ko-KR"/>
        </w:rPr>
        <w:t>for HARQ process enable HARQ feedback</w:t>
      </w:r>
      <w:r w:rsidRPr="00BA2BC8">
        <w:rPr>
          <w:rFonts w:eastAsia="Malgun Gothic"/>
          <w:sz w:val="22"/>
          <w:szCs w:val="22"/>
          <w:lang w:eastAsia="ko-KR"/>
        </w:rPr>
        <w:t xml:space="preserve">, then legacy </w:t>
      </w:r>
      <w:r w:rsidR="00BA2BC8" w:rsidRPr="00BA2BC8">
        <w:rPr>
          <w:rFonts w:eastAsia="Malgun Gothic"/>
          <w:sz w:val="22"/>
          <w:szCs w:val="22"/>
          <w:lang w:eastAsia="ko-KR"/>
        </w:rPr>
        <w:t>DCI is</w:t>
      </w:r>
      <w:r w:rsidRPr="00BA2BC8">
        <w:rPr>
          <w:rFonts w:eastAsia="Malgun Gothic"/>
          <w:sz w:val="22"/>
          <w:szCs w:val="22"/>
          <w:lang w:eastAsia="ko-KR"/>
        </w:rPr>
        <w:t xml:space="preserve"> used for HARQ</w:t>
      </w:r>
    </w:p>
    <w:p w14:paraId="72D193FE" w14:textId="15958F1F" w:rsidR="003372A0" w:rsidRPr="0092725E" w:rsidRDefault="003372A0" w:rsidP="00CC2022">
      <w:pPr>
        <w:pStyle w:val="a9"/>
        <w:numPr>
          <w:ilvl w:val="0"/>
          <w:numId w:val="9"/>
        </w:numPr>
        <w:tabs>
          <w:tab w:val="num" w:pos="360"/>
        </w:tabs>
        <w:ind w:leftChars="0"/>
        <w:jc w:val="both"/>
        <w:rPr>
          <w:rFonts w:eastAsia="Malgun Gothic"/>
          <w:sz w:val="22"/>
          <w:szCs w:val="22"/>
          <w:lang w:eastAsia="ko-KR"/>
        </w:rPr>
      </w:pPr>
      <w:r w:rsidRPr="0092725E">
        <w:rPr>
          <w:rFonts w:eastAsia="Malgun Gothic"/>
          <w:sz w:val="22"/>
          <w:szCs w:val="22"/>
          <w:lang w:eastAsia="ko-KR"/>
        </w:rPr>
        <w:t>If repetition field indicates 16 repetitions or higher, HARQ feedback for HARQ process is enabled (for any value of “HARQ-ACK resource” field)</w:t>
      </w:r>
    </w:p>
    <w:p w14:paraId="28B0B515" w14:textId="20EACF91" w:rsidR="003372A0" w:rsidRPr="00BA2BC8"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repetition field indicates fewer than 16 repetitions, and </w:t>
      </w:r>
      <w:r w:rsidRPr="00BA2BC8">
        <w:rPr>
          <w:rFonts w:eastAsia="Malgun Gothic" w:hint="eastAsia"/>
          <w:sz w:val="22"/>
          <w:szCs w:val="22"/>
          <w:lang w:eastAsia="ko-KR"/>
        </w:rPr>
        <w:t>“</w:t>
      </w:r>
      <w:r w:rsidRPr="00BA2BC8">
        <w:rPr>
          <w:rFonts w:eastAsia="Malgun Gothic" w:hint="eastAsia"/>
          <w:sz w:val="22"/>
          <w:szCs w:val="22"/>
          <w:lang w:eastAsia="ko-KR"/>
        </w:rPr>
        <w:t>HARQ-ACK resource</w:t>
      </w:r>
      <w:r w:rsidRPr="00BA2BC8">
        <w:rPr>
          <w:rFonts w:eastAsia="Malgun Gothic" w:hint="eastAsia"/>
          <w:sz w:val="22"/>
          <w:szCs w:val="22"/>
          <w:lang w:eastAsia="ko-KR"/>
        </w:rPr>
        <w:t>”</w:t>
      </w:r>
      <w:r w:rsidRPr="00BA2BC8">
        <w:rPr>
          <w:rFonts w:eastAsia="Malgun Gothic" w:hint="eastAsia"/>
          <w:sz w:val="22"/>
          <w:szCs w:val="22"/>
          <w:lang w:eastAsia="ko-KR"/>
        </w:rPr>
        <w:t xml:space="preserve"> field </w:t>
      </w:r>
      <w:r w:rsidRPr="00BA2BC8">
        <w:rPr>
          <w:rFonts w:eastAsia="Malgun Gothic" w:hint="eastAsia"/>
          <w:sz w:val="22"/>
          <w:szCs w:val="22"/>
          <w:lang w:eastAsia="ko-KR"/>
        </w:rPr>
        <w:t>≠</w:t>
      </w:r>
      <w:r w:rsidRPr="00BA2BC8">
        <w:rPr>
          <w:rFonts w:eastAsia="Malgun Gothic" w:hint="eastAsia"/>
          <w:sz w:val="22"/>
          <w:szCs w:val="22"/>
          <w:lang w:eastAsia="ko-KR"/>
        </w:rPr>
        <w:t xml:space="preserve"> </w:t>
      </w:r>
      <w:r w:rsidRPr="00BA2BC8">
        <w:rPr>
          <w:rFonts w:eastAsia="Malgun Gothic" w:hint="eastAsia"/>
          <w:sz w:val="22"/>
          <w:szCs w:val="22"/>
          <w:lang w:eastAsia="ko-KR"/>
        </w:rPr>
        <w:t>‘</w:t>
      </w:r>
      <w:r w:rsidRPr="00BA2BC8">
        <w:rPr>
          <w:rFonts w:eastAsia="Malgun Gothic" w:hint="eastAsia"/>
          <w:sz w:val="22"/>
          <w:szCs w:val="22"/>
          <w:lang w:eastAsia="ko-KR"/>
        </w:rPr>
        <w:t>0000</w:t>
      </w:r>
      <w:r w:rsidRPr="00BA2BC8">
        <w:rPr>
          <w:rFonts w:eastAsia="Malgun Gothic" w:hint="eastAsia"/>
          <w:sz w:val="22"/>
          <w:szCs w:val="22"/>
          <w:lang w:eastAsia="ko-KR"/>
        </w:rPr>
        <w:t>’</w:t>
      </w:r>
      <w:r w:rsidRPr="00BA2BC8">
        <w:rPr>
          <w:rFonts w:eastAsia="Malgun Gothic" w:hint="eastAsia"/>
          <w:sz w:val="22"/>
          <w:szCs w:val="22"/>
          <w:lang w:eastAsia="ko-KR"/>
        </w:rPr>
        <w:t>,</w:t>
      </w:r>
      <w:r w:rsidRPr="00BA2BC8">
        <w:rPr>
          <w:rFonts w:eastAsia="Malgun Gothic"/>
          <w:sz w:val="22"/>
          <w:szCs w:val="22"/>
          <w:lang w:eastAsia="ko-KR"/>
        </w:rPr>
        <w:t xml:space="preserve"> HARQ feedback for HARQ process is enabled</w:t>
      </w:r>
    </w:p>
    <w:p w14:paraId="75215B5C" w14:textId="6299E008" w:rsidR="003372A0" w:rsidRPr="001835F5"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repetition field indicates fewer than 16 repetitions, and </w:t>
      </w:r>
      <w:r w:rsidRPr="00BA2BC8">
        <w:rPr>
          <w:rFonts w:eastAsia="Malgun Gothic" w:hint="eastAsia"/>
          <w:sz w:val="22"/>
          <w:szCs w:val="22"/>
          <w:lang w:eastAsia="ko-KR"/>
        </w:rPr>
        <w:t>“</w:t>
      </w:r>
      <w:r w:rsidRPr="00BA2BC8">
        <w:rPr>
          <w:rFonts w:eastAsia="Malgun Gothic"/>
          <w:sz w:val="22"/>
          <w:szCs w:val="22"/>
          <w:lang w:eastAsia="ko-KR"/>
        </w:rPr>
        <w:t>HARQ-ACK resource</w:t>
      </w:r>
      <w:r w:rsidRPr="00BA2BC8">
        <w:rPr>
          <w:rFonts w:eastAsia="Malgun Gothic" w:hint="eastAsia"/>
          <w:sz w:val="22"/>
          <w:szCs w:val="22"/>
          <w:lang w:eastAsia="ko-KR"/>
        </w:rPr>
        <w:t>”</w:t>
      </w:r>
      <w:r w:rsidRPr="00BA2BC8">
        <w:rPr>
          <w:rFonts w:eastAsia="Malgun Gothic"/>
          <w:sz w:val="22"/>
          <w:szCs w:val="22"/>
          <w:lang w:eastAsia="ko-KR"/>
        </w:rPr>
        <w:t xml:space="preserve"> field </w:t>
      </w:r>
      <w:r w:rsidRPr="00BA2BC8">
        <w:rPr>
          <w:rFonts w:eastAsia="Malgun Gothic" w:hint="eastAsia"/>
          <w:sz w:val="22"/>
          <w:szCs w:val="22"/>
          <w:lang w:eastAsia="ko-KR"/>
        </w:rPr>
        <w:t xml:space="preserve">= </w:t>
      </w:r>
      <w:r w:rsidRPr="00BA2BC8">
        <w:rPr>
          <w:rFonts w:eastAsia="Malgun Gothic" w:hint="eastAsia"/>
          <w:sz w:val="22"/>
          <w:szCs w:val="22"/>
          <w:lang w:eastAsia="ko-KR"/>
        </w:rPr>
        <w:t>‘</w:t>
      </w:r>
      <w:r w:rsidRPr="00BA2BC8">
        <w:rPr>
          <w:rFonts w:eastAsia="Malgun Gothic"/>
          <w:sz w:val="22"/>
          <w:szCs w:val="22"/>
          <w:lang w:eastAsia="ko-KR"/>
        </w:rPr>
        <w:t>0000</w:t>
      </w:r>
      <w:r w:rsidRPr="00BA2BC8">
        <w:rPr>
          <w:rFonts w:eastAsia="Malgun Gothic" w:hint="eastAsia"/>
          <w:sz w:val="22"/>
          <w:szCs w:val="22"/>
          <w:lang w:eastAsia="ko-KR"/>
        </w:rPr>
        <w:t>’</w:t>
      </w:r>
      <w:r w:rsidRPr="00BA2BC8">
        <w:rPr>
          <w:rFonts w:eastAsia="Malgun Gothic"/>
          <w:sz w:val="22"/>
          <w:szCs w:val="22"/>
          <w:lang w:eastAsia="ko-KR"/>
        </w:rPr>
        <w:t>, RRC configuration for HARQ feedback for HARQ process is used</w:t>
      </w:r>
    </w:p>
    <w:p w14:paraId="3EE0DFD7" w14:textId="624E690F" w:rsidR="00997A86" w:rsidRDefault="00997A86" w:rsidP="001C67D5">
      <w:pPr>
        <w:jc w:val="both"/>
        <w:rPr>
          <w:rFonts w:eastAsia="Malgun Gothic"/>
          <w:sz w:val="22"/>
          <w:szCs w:val="22"/>
          <w:lang w:eastAsia="ko-KR"/>
        </w:rPr>
      </w:pPr>
      <w:r w:rsidRPr="00997A86">
        <w:rPr>
          <w:rFonts w:eastAsia="Malgun Gothic"/>
          <w:sz w:val="22"/>
          <w:szCs w:val="22"/>
          <w:lang w:eastAsia="ko-KR"/>
        </w:rPr>
        <w:t xml:space="preserve"> </w:t>
      </w:r>
    </w:p>
    <w:p w14:paraId="461C4010" w14:textId="0CE19EC8" w:rsidR="002616DB" w:rsidRDefault="00BA2BC8" w:rsidP="001C67D5">
      <w:pPr>
        <w:jc w:val="both"/>
        <w:rPr>
          <w:rFonts w:eastAsia="Malgun Gothic"/>
          <w:sz w:val="22"/>
          <w:szCs w:val="22"/>
          <w:lang w:eastAsia="ko-KR"/>
        </w:rPr>
      </w:pPr>
      <w:r>
        <w:rPr>
          <w:rFonts w:eastAsia="Malgun Gothic"/>
          <w:sz w:val="22"/>
          <w:szCs w:val="22"/>
          <w:lang w:eastAsia="ko-KR"/>
        </w:rPr>
        <w:t>Hence, we make the following proposal:</w:t>
      </w:r>
    </w:p>
    <w:p w14:paraId="3A7EA18E" w14:textId="33811266" w:rsidR="003372A0" w:rsidRDefault="003372A0" w:rsidP="001C67D5">
      <w:pPr>
        <w:jc w:val="both"/>
        <w:rPr>
          <w:rFonts w:eastAsia="Malgun Gothic"/>
          <w:sz w:val="22"/>
          <w:szCs w:val="22"/>
          <w:lang w:eastAsia="ko-KR"/>
        </w:rPr>
      </w:pPr>
    </w:p>
    <w:p w14:paraId="231E4078" w14:textId="05556921" w:rsidR="002616DB" w:rsidRPr="002616DB" w:rsidRDefault="002616DB" w:rsidP="002616DB">
      <w:pPr>
        <w:pStyle w:val="ab"/>
        <w:jc w:val="both"/>
        <w:rPr>
          <w:i/>
          <w:sz w:val="22"/>
          <w:szCs w:val="22"/>
          <w:lang w:eastAsia="ko-KR"/>
        </w:rPr>
      </w:pPr>
      <w:r w:rsidRPr="007E5C58">
        <w:rPr>
          <w:b/>
          <w:i/>
          <w:sz w:val="22"/>
          <w:szCs w:val="18"/>
          <w:lang w:eastAsia="ko-KR"/>
        </w:rPr>
        <w:t xml:space="preserve">Proposal </w:t>
      </w:r>
      <w:r w:rsidR="00766296">
        <w:rPr>
          <w:b/>
          <w:i/>
          <w:sz w:val="22"/>
          <w:szCs w:val="18"/>
          <w:lang w:eastAsia="ko-KR"/>
        </w:rPr>
        <w:t>4</w:t>
      </w:r>
      <w:r w:rsidR="00C96A26" w:rsidRPr="00C96A26">
        <w:rPr>
          <w:bCs/>
          <w:i/>
          <w:sz w:val="22"/>
          <w:szCs w:val="18"/>
          <w:lang w:eastAsia="ko-KR"/>
        </w:rPr>
        <w:t xml:space="preserve">: Explicit indication via DCI with re-interpreted fields to override RRC configuration to enable HARQ feedback for DL transmission per HARQ process </w:t>
      </w:r>
    </w:p>
    <w:p w14:paraId="72D46A33" w14:textId="39BD88A0" w:rsidR="002616DB" w:rsidRPr="00CD50A7" w:rsidRDefault="00F0152F"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r w:rsidR="001835F5" w:rsidRPr="002616DB">
        <w:rPr>
          <w:i/>
          <w:sz w:val="22"/>
          <w:szCs w:val="22"/>
          <w:lang w:eastAsia="ko-KR"/>
        </w:rPr>
        <w:t>“Repetition number”</w:t>
      </w:r>
      <w:r w:rsidRPr="00CD50A7">
        <w:rPr>
          <w:i/>
          <w:sz w:val="22"/>
          <w:szCs w:val="22"/>
          <w:lang w:eastAsia="ko-KR"/>
        </w:rPr>
        <w:t xml:space="preserve"> field is </w:t>
      </w:r>
      <w:r w:rsidR="001835F5" w:rsidRPr="00CD50A7">
        <w:rPr>
          <w:i/>
          <w:sz w:val="22"/>
          <w:szCs w:val="22"/>
          <w:lang w:eastAsia="ko-KR"/>
        </w:rPr>
        <w:t>‘0</w:t>
      </w:r>
      <w:r w:rsidR="001835F5">
        <w:rPr>
          <w:i/>
          <w:sz w:val="22"/>
          <w:szCs w:val="22"/>
          <w:lang w:eastAsia="ko-KR"/>
        </w:rPr>
        <w:t>1</w:t>
      </w:r>
      <w:r w:rsidR="001835F5" w:rsidRPr="00CD50A7">
        <w:rPr>
          <w:i/>
          <w:sz w:val="22"/>
          <w:szCs w:val="22"/>
          <w:lang w:eastAsia="ko-KR"/>
        </w:rPr>
        <w:t>00’</w:t>
      </w:r>
      <w:r w:rsidRPr="00CD50A7">
        <w:rPr>
          <w:i/>
          <w:sz w:val="22"/>
          <w:szCs w:val="22"/>
          <w:lang w:eastAsia="ko-KR"/>
        </w:rPr>
        <w:t xml:space="preserve"> or above</w:t>
      </w:r>
      <w:r w:rsidR="000630F0" w:rsidRPr="00CD50A7">
        <w:rPr>
          <w:i/>
          <w:sz w:val="22"/>
          <w:szCs w:val="22"/>
          <w:lang w:eastAsia="ko-KR"/>
        </w:rPr>
        <w:t xml:space="preserve"> – </w:t>
      </w:r>
      <w:proofErr w:type="gramStart"/>
      <w:r w:rsidR="000630F0" w:rsidRPr="00CD50A7">
        <w:rPr>
          <w:i/>
          <w:sz w:val="22"/>
          <w:szCs w:val="22"/>
          <w:lang w:eastAsia="ko-KR"/>
        </w:rPr>
        <w:t>i.e.</w:t>
      </w:r>
      <w:proofErr w:type="gramEnd"/>
      <w:r w:rsidR="000630F0" w:rsidRPr="00CD50A7">
        <w:rPr>
          <w:i/>
          <w:sz w:val="22"/>
          <w:szCs w:val="22"/>
          <w:lang w:eastAsia="ko-KR"/>
        </w:rPr>
        <w:t xml:space="preserve"> </w:t>
      </w:r>
      <w:r w:rsidRPr="00CD50A7">
        <w:rPr>
          <w:i/>
          <w:sz w:val="22"/>
          <w:szCs w:val="22"/>
          <w:lang w:eastAsia="ko-KR"/>
        </w:rPr>
        <w:t>16 repetitions or higher</w:t>
      </w:r>
    </w:p>
    <w:p w14:paraId="26FBEE6D" w14:textId="69CDF028" w:rsidR="00F71ABC" w:rsidRPr="00CD50A7" w:rsidRDefault="00F71ABC"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bookmarkStart w:id="10" w:name="_Hlk117759572"/>
      <w:r w:rsidRPr="00CD50A7">
        <w:rPr>
          <w:i/>
          <w:sz w:val="22"/>
          <w:szCs w:val="22"/>
          <w:lang w:eastAsia="ko-KR"/>
        </w:rPr>
        <w:t xml:space="preserve">“HARQ-ACK resource” field </w:t>
      </w:r>
      <w:r w:rsidR="004A780F" w:rsidRPr="00CD50A7">
        <w:rPr>
          <w:i/>
          <w:sz w:val="22"/>
          <w:szCs w:val="22"/>
          <w:lang w:eastAsia="ko-KR"/>
        </w:rPr>
        <w:t>≠</w:t>
      </w:r>
      <w:r w:rsidRPr="00CD50A7">
        <w:rPr>
          <w:i/>
          <w:sz w:val="22"/>
          <w:szCs w:val="22"/>
          <w:lang w:eastAsia="ko-KR"/>
        </w:rPr>
        <w:t xml:space="preserve"> ‘0000’</w:t>
      </w:r>
      <w:bookmarkEnd w:id="10"/>
      <w:r w:rsidRPr="00CD50A7">
        <w:rPr>
          <w:i/>
          <w:sz w:val="22"/>
          <w:szCs w:val="22"/>
          <w:lang w:eastAsia="ko-KR"/>
        </w:rPr>
        <w:t>.</w:t>
      </w:r>
    </w:p>
    <w:p w14:paraId="111F0146" w14:textId="2BE316DA" w:rsidR="00F71ABC" w:rsidRPr="003160F7" w:rsidRDefault="003160F7" w:rsidP="00DB2FBF">
      <w:pPr>
        <w:spacing w:after="180"/>
        <w:rPr>
          <w:rFonts w:eastAsia="Malgun Gothic"/>
          <w:i/>
          <w:iCs/>
          <w:sz w:val="22"/>
          <w:szCs w:val="22"/>
          <w:lang w:eastAsia="ko-KR"/>
        </w:rPr>
      </w:pPr>
      <w:r w:rsidRPr="00CD50A7">
        <w:rPr>
          <w:rFonts w:eastAsia="Malgun Gothic"/>
          <w:i/>
          <w:iCs/>
          <w:sz w:val="22"/>
          <w:szCs w:val="22"/>
          <w:lang w:eastAsia="ko-KR"/>
        </w:rPr>
        <w:t>Note: “HARQ-ACK resource” field = ‘0000’, then RRC configuration for enable/disable HARQ feedback is used</w:t>
      </w:r>
    </w:p>
    <w:p w14:paraId="19A9FBF2" w14:textId="77777777" w:rsidR="00D328CE" w:rsidRPr="002616DB" w:rsidRDefault="00D328CE" w:rsidP="00D328CE">
      <w:pPr>
        <w:pStyle w:val="2"/>
        <w:rPr>
          <w:rFonts w:ascii="Times New Roman" w:eastAsia="Malgun Gothic"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3</w:t>
      </w:r>
      <w:r w:rsidRPr="00FB2C88">
        <w:rPr>
          <w:rFonts w:ascii="Times New Roman" w:hAnsi="Times New Roman" w:cs="Times New Roman"/>
          <w:sz w:val="22"/>
          <w:szCs w:val="22"/>
          <w:lang w:eastAsia="ko-KR"/>
        </w:rPr>
        <w:t xml:space="preserve"> </w:t>
      </w:r>
      <w:r w:rsidRPr="006D708D">
        <w:rPr>
          <w:rFonts w:ascii="Times New Roman" w:hAnsi="Times New Roman" w:cs="Times New Roman"/>
          <w:sz w:val="22"/>
          <w:szCs w:val="22"/>
          <w:lang w:eastAsia="ko-KR"/>
        </w:rPr>
        <w:t>HARQ feedback for scheduling multiple TB</w:t>
      </w:r>
    </w:p>
    <w:tbl>
      <w:tblPr>
        <w:tblStyle w:val="a8"/>
        <w:tblW w:w="0" w:type="auto"/>
        <w:tblLook w:val="04A0" w:firstRow="1" w:lastRow="0" w:firstColumn="1" w:lastColumn="0" w:noHBand="0" w:noVBand="1"/>
      </w:tblPr>
      <w:tblGrid>
        <w:gridCol w:w="9350"/>
      </w:tblGrid>
      <w:tr w:rsidR="00D328CE" w14:paraId="4D441354" w14:textId="77777777" w:rsidTr="004845A4">
        <w:tc>
          <w:tcPr>
            <w:tcW w:w="9350" w:type="dxa"/>
          </w:tcPr>
          <w:p w14:paraId="29334496" w14:textId="77777777" w:rsidR="00D328CE" w:rsidRPr="007E5C58" w:rsidRDefault="00D328CE" w:rsidP="004845A4">
            <w:pPr>
              <w:rPr>
                <w:rFonts w:ascii="Times" w:eastAsia="宋体" w:hAnsi="Times" w:cs="Times"/>
                <w:color w:val="000000"/>
                <w:sz w:val="22"/>
                <w:szCs w:val="22"/>
                <w:lang w:eastAsia="zh-CN"/>
              </w:rPr>
            </w:pPr>
            <w:r w:rsidRPr="007E5C58">
              <w:rPr>
                <w:rFonts w:ascii="Times" w:eastAsia="宋体" w:hAnsi="Times" w:cs="Times"/>
                <w:b/>
                <w:bCs/>
                <w:color w:val="000000"/>
                <w:sz w:val="22"/>
                <w:szCs w:val="22"/>
                <w:highlight w:val="green"/>
                <w:lang w:eastAsia="zh-CN"/>
              </w:rPr>
              <w:t>Agreement (RAN1 109e)</w:t>
            </w:r>
          </w:p>
          <w:p w14:paraId="2EDB07E2" w14:textId="77777777" w:rsidR="00D328CE" w:rsidRPr="007E5C58" w:rsidRDefault="00D328CE" w:rsidP="004845A4">
            <w:pPr>
              <w:ind w:leftChars="100" w:left="240" w:rightChars="100" w:right="240"/>
              <w:rPr>
                <w:rFonts w:ascii="Times" w:eastAsia="宋体" w:hAnsi="Times" w:cs="Times"/>
                <w:color w:val="000000"/>
                <w:sz w:val="22"/>
                <w:szCs w:val="22"/>
                <w:lang w:eastAsia="zh-CN"/>
              </w:rPr>
            </w:pPr>
            <w:r w:rsidRPr="007E5C58">
              <w:rPr>
                <w:rFonts w:ascii="Times" w:eastAsia="宋体" w:hAnsi="Times" w:cs="Times"/>
                <w:color w:val="000000"/>
                <w:sz w:val="22"/>
                <w:szCs w:val="22"/>
                <w:lang w:eastAsia="zh-CN"/>
              </w:rPr>
              <w:t>For IoT NTN, further study the potential issues due to enabling/disabling on HARQ feedback for downlink transmission</w:t>
            </w:r>
          </w:p>
          <w:p w14:paraId="23CA3754"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A: SPS PDSCH</w:t>
            </w:r>
          </w:p>
          <w:p w14:paraId="1FB95D45"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B: (N)PDSCH/(N)PDCCH scheduling restriction</w:t>
            </w:r>
          </w:p>
          <w:p w14:paraId="253BEC0C"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C: HARQ feedback for scheduling multiple TB</w:t>
            </w:r>
          </w:p>
          <w:p w14:paraId="06DB42E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D: HARQ bundling for eMTC HD-FDD</w:t>
            </w:r>
          </w:p>
          <w:p w14:paraId="24A1864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F: NPRACH capacity</w:t>
            </w:r>
          </w:p>
          <w:p w14:paraId="63A8679E"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G: Serving cell/satellite change during data transfer (FFS: for eMTC and/or NB-IoT)</w:t>
            </w:r>
          </w:p>
          <w:p w14:paraId="4E9C09D7"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Other issues are not excluded</w:t>
            </w:r>
          </w:p>
          <w:p w14:paraId="53325718" w14:textId="77777777" w:rsidR="00D328CE" w:rsidRDefault="00D328CE" w:rsidP="004845A4">
            <w:pPr>
              <w:rPr>
                <w:rFonts w:eastAsia="Malgun Gothic"/>
                <w:lang w:eastAsia="ko-KR"/>
              </w:rPr>
            </w:pPr>
            <w:r w:rsidRPr="007E5C58">
              <w:rPr>
                <w:rFonts w:ascii="Times" w:eastAsia="宋体" w:hAnsi="Times" w:cs="Times"/>
                <w:sz w:val="22"/>
                <w:szCs w:val="22"/>
                <w:lang w:eastAsia="zh-CN"/>
              </w:rPr>
              <w:t>Note: The “Issues” in common for eMTC and NB-IoT can be separately discussed.</w:t>
            </w:r>
          </w:p>
        </w:tc>
      </w:tr>
    </w:tbl>
    <w:p w14:paraId="47A64EAA" w14:textId="77777777" w:rsidR="00D328CE" w:rsidRPr="007E5C58" w:rsidRDefault="00D328CE" w:rsidP="00D328CE">
      <w:pPr>
        <w:rPr>
          <w:rFonts w:eastAsia="Malgun Gothic"/>
          <w:lang w:eastAsia="ko-KR"/>
        </w:rPr>
      </w:pPr>
    </w:p>
    <w:p w14:paraId="52249EBB" w14:textId="77777777" w:rsidR="00D328CE" w:rsidRDefault="00D328CE" w:rsidP="00D328CE">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ple TB is one optional feature considering unicast and multicast for Rel-16 NB-IoT.</w:t>
      </w:r>
      <w:r w:rsidRPr="00A46ED5">
        <w:rPr>
          <w:rFonts w:eastAsiaTheme="minorEastAsia"/>
          <w:iCs/>
          <w:sz w:val="22"/>
          <w:szCs w:val="18"/>
          <w:lang w:eastAsia="zh-CN"/>
        </w:rPr>
        <w:t xml:space="preserve"> </w:t>
      </w:r>
      <w:r w:rsidRPr="00674BBB">
        <w:rPr>
          <w:rFonts w:eastAsiaTheme="minorEastAsia"/>
          <w:iCs/>
          <w:sz w:val="22"/>
          <w:szCs w:val="18"/>
          <w:lang w:eastAsia="zh-CN"/>
        </w:rPr>
        <w:t xml:space="preserve">There is no multi-TB HARQ feedback in </w:t>
      </w:r>
      <w:r>
        <w:rPr>
          <w:rFonts w:eastAsiaTheme="minorEastAsia"/>
          <w:iCs/>
          <w:sz w:val="22"/>
          <w:szCs w:val="18"/>
          <w:lang w:eastAsia="zh-CN"/>
        </w:rPr>
        <w:t>SC-MTCH</w:t>
      </w:r>
      <w:r w:rsidRPr="00674BBB">
        <w:rPr>
          <w:rFonts w:eastAsiaTheme="minorEastAsia"/>
          <w:iCs/>
          <w:sz w:val="22"/>
          <w:szCs w:val="18"/>
          <w:lang w:eastAsia="zh-CN"/>
        </w:rPr>
        <w:t>. There is multi-TB HARQ feedback in unicast, with consideration of HARQ ACK bundling.</w:t>
      </w:r>
    </w:p>
    <w:p w14:paraId="61EA5701" w14:textId="77777777" w:rsidR="00D328CE" w:rsidRDefault="00D328CE" w:rsidP="00D328CE">
      <w:pPr>
        <w:pStyle w:val="ab"/>
        <w:jc w:val="both"/>
        <w:rPr>
          <w:rFonts w:eastAsiaTheme="minorEastAsia"/>
          <w:iCs/>
          <w:sz w:val="22"/>
          <w:szCs w:val="18"/>
          <w:lang w:eastAsia="zh-CN"/>
        </w:rPr>
      </w:pPr>
      <w:r w:rsidRPr="00A46ED5">
        <w:rPr>
          <w:rFonts w:eastAsiaTheme="minorEastAsia"/>
          <w:iCs/>
          <w:sz w:val="22"/>
          <w:szCs w:val="18"/>
          <w:lang w:eastAsia="zh-CN"/>
        </w:rPr>
        <w:t>If</w:t>
      </w:r>
      <w:r>
        <w:rPr>
          <w:rFonts w:eastAsiaTheme="minorEastAsia"/>
          <w:iCs/>
          <w:sz w:val="22"/>
          <w:szCs w:val="18"/>
          <w:lang w:eastAsia="zh-CN"/>
        </w:rPr>
        <w:t xml:space="preserve"> </w:t>
      </w:r>
      <w:r w:rsidRPr="00A46ED5">
        <w:rPr>
          <w:rFonts w:eastAsiaTheme="minorEastAsia"/>
          <w:iCs/>
          <w:sz w:val="22"/>
          <w:szCs w:val="18"/>
          <w:lang w:eastAsia="zh-CN"/>
        </w:rPr>
        <w:t>higher layer parameter sc-mtch-InfoListMultiTB-r16 is enabled and the CRC of the DCI is scrambled by G-RNTI</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SC-MTCH </w:t>
      </w:r>
      <w:r>
        <w:rPr>
          <w:rFonts w:eastAsiaTheme="minorEastAsia"/>
          <w:iCs/>
          <w:sz w:val="22"/>
          <w:szCs w:val="18"/>
          <w:lang w:eastAsia="zh-CN"/>
        </w:rPr>
        <w:t>are</w:t>
      </w:r>
      <w:r w:rsidRPr="00A46ED5">
        <w:rPr>
          <w:rFonts w:eastAsiaTheme="minorEastAsia"/>
          <w:iCs/>
          <w:sz w:val="22"/>
          <w:szCs w:val="18"/>
          <w:lang w:eastAsia="zh-CN"/>
        </w:rPr>
        <w:t xml:space="preserve"> 3 bits</w:t>
      </w:r>
      <w:r>
        <w:rPr>
          <w:rFonts w:eastAsiaTheme="minorEastAsia"/>
          <w:iCs/>
          <w:sz w:val="22"/>
          <w:szCs w:val="18"/>
          <w:lang w:eastAsia="zh-CN"/>
        </w:rPr>
        <w:t xml:space="preserve"> </w:t>
      </w:r>
      <w:r w:rsidRPr="00A46ED5">
        <w:rPr>
          <w:rFonts w:eastAsiaTheme="minorEastAsia"/>
          <w:iCs/>
          <w:sz w:val="22"/>
          <w:szCs w:val="18"/>
          <w:lang w:eastAsia="zh-CN"/>
        </w:rPr>
        <w:t xml:space="preserve">indicating from 1 to 8 TBs. </w:t>
      </w:r>
    </w:p>
    <w:p w14:paraId="7618B0DB" w14:textId="77777777" w:rsidR="00D328CE" w:rsidRDefault="00D328CE" w:rsidP="00D328CE">
      <w:pPr>
        <w:pStyle w:val="ab"/>
        <w:jc w:val="both"/>
      </w:pPr>
      <w:r>
        <w:rPr>
          <w:rFonts w:eastAsiaTheme="minorEastAsia"/>
          <w:iCs/>
          <w:sz w:val="22"/>
          <w:szCs w:val="18"/>
          <w:lang w:eastAsia="zh-CN"/>
        </w:rPr>
        <w:t xml:space="preserve">If </w:t>
      </w:r>
      <w:r w:rsidRPr="00A46ED5">
        <w:rPr>
          <w:rFonts w:eastAsiaTheme="minorEastAsia"/>
          <w:iCs/>
          <w:sz w:val="22"/>
          <w:szCs w:val="18"/>
          <w:lang w:eastAsia="zh-CN"/>
        </w:rPr>
        <w:t>higher layer parameter npdsch-MultiTB-Config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p>
    <w:p w14:paraId="2C45A630" w14:textId="77777777" w:rsidR="00D328CE" w:rsidRPr="000153AB" w:rsidRDefault="00D328CE" w:rsidP="00D328CE">
      <w:pPr>
        <w:pStyle w:val="ab"/>
        <w:jc w:val="both"/>
        <w:rPr>
          <w:rFonts w:eastAsiaTheme="minorEastAsia"/>
          <w:iCs/>
          <w:sz w:val="22"/>
          <w:szCs w:val="18"/>
          <w:lang w:eastAsia="zh-CN"/>
        </w:rPr>
      </w:pPr>
      <w:r>
        <w:t>F</w:t>
      </w:r>
      <w:r w:rsidRPr="00674BBB">
        <w:rPr>
          <w:rFonts w:eastAsiaTheme="minorEastAsia"/>
          <w:iCs/>
          <w:sz w:val="22"/>
          <w:szCs w:val="18"/>
          <w:lang w:eastAsia="zh-CN"/>
        </w:rPr>
        <w:t>or NB-IoT, if Number of scheduled TB for Unicast is present and multiple TB are scheduled, the multi-TB (two TBs) are sched</w:t>
      </w:r>
      <w:r w:rsidRPr="002616DB">
        <w:rPr>
          <w:rFonts w:eastAsiaTheme="minorEastAsia"/>
          <w:iCs/>
          <w:sz w:val="22"/>
          <w:szCs w:val="22"/>
          <w:lang w:eastAsia="zh-CN"/>
        </w:rPr>
        <w:t xml:space="preserve">uled together without “HARQ process number” field in DCI. </w:t>
      </w:r>
      <w:r>
        <w:rPr>
          <w:rFonts w:eastAsiaTheme="minorEastAsia"/>
          <w:iCs/>
          <w:sz w:val="22"/>
          <w:szCs w:val="18"/>
          <w:lang w:eastAsia="zh-CN"/>
        </w:rPr>
        <w:t xml:space="preserve">However, </w:t>
      </w:r>
      <w:r w:rsidRPr="002616DB">
        <w:rPr>
          <w:rFonts w:eastAsiaTheme="minorEastAsia"/>
          <w:iCs/>
          <w:sz w:val="22"/>
          <w:szCs w:val="22"/>
          <w:lang w:eastAsia="zh-CN"/>
        </w:rPr>
        <w:t xml:space="preserve">as </w:t>
      </w:r>
      <w:r w:rsidRPr="002616DB">
        <w:rPr>
          <w:rFonts w:eastAsiaTheme="minorEastAsia"/>
          <w:iCs/>
          <w:sz w:val="22"/>
          <w:szCs w:val="22"/>
          <w:lang w:eastAsia="zh-CN"/>
        </w:rPr>
        <w:lastRenderedPageBreak/>
        <w:t xml:space="preserve">specicfied in TS 36.213 </w:t>
      </w:r>
      <w:r>
        <w:rPr>
          <w:rFonts w:eastAsiaTheme="minorEastAsia"/>
          <w:iCs/>
          <w:sz w:val="22"/>
          <w:szCs w:val="22"/>
          <w:lang w:eastAsia="zh-CN"/>
        </w:rPr>
        <w:t xml:space="preserve">of </w:t>
      </w:r>
      <w:r w:rsidRPr="002616DB">
        <w:rPr>
          <w:rFonts w:eastAsiaTheme="minorEastAsia"/>
          <w:iCs/>
          <w:sz w:val="22"/>
          <w:szCs w:val="22"/>
          <w:lang w:eastAsia="zh-CN"/>
        </w:rPr>
        <w:t xml:space="preserve">Section 16.4.1.5, </w:t>
      </w: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bl>
      <w:tblPr>
        <w:tblStyle w:val="a8"/>
        <w:tblW w:w="0" w:type="auto"/>
        <w:tblLook w:val="04A0" w:firstRow="1" w:lastRow="0" w:firstColumn="1" w:lastColumn="0" w:noHBand="0" w:noVBand="1"/>
      </w:tblPr>
      <w:tblGrid>
        <w:gridCol w:w="9350"/>
      </w:tblGrid>
      <w:tr w:rsidR="00D328CE" w14:paraId="3B367BAF" w14:textId="77777777" w:rsidTr="004845A4">
        <w:tc>
          <w:tcPr>
            <w:tcW w:w="9350" w:type="dxa"/>
          </w:tcPr>
          <w:p w14:paraId="0705572F" w14:textId="77777777" w:rsidR="00D328CE" w:rsidRPr="002616DB" w:rsidRDefault="00D328CE" w:rsidP="004845A4">
            <w:pPr>
              <w:pStyle w:val="ab"/>
              <w:jc w:val="both"/>
              <w:rPr>
                <w:rFonts w:eastAsia="宋体"/>
                <w:color w:val="2E75B5"/>
                <w:sz w:val="22"/>
                <w:szCs w:val="22"/>
                <w:lang w:val="en-US" w:eastAsia="zh-CN"/>
              </w:rPr>
            </w:pPr>
            <w:r w:rsidRPr="002616DB">
              <w:rPr>
                <w:rFonts w:eastAsia="宋体"/>
                <w:color w:val="2E75B5"/>
                <w:sz w:val="22"/>
                <w:szCs w:val="22"/>
                <w:lang w:val="en-US" w:eastAsia="zh-CN"/>
              </w:rPr>
              <w:t>TS 36.213 Section 16.4.1.5</w:t>
            </w:r>
          </w:p>
          <w:p w14:paraId="72EE4E15" w14:textId="77777777" w:rsidR="00D328CE" w:rsidRDefault="00D328CE" w:rsidP="004845A4">
            <w:pPr>
              <w:pStyle w:val="ab"/>
              <w:jc w:val="both"/>
              <w:rPr>
                <w:rFonts w:eastAsiaTheme="minorEastAsia"/>
                <w:iCs/>
                <w:sz w:val="22"/>
                <w:szCs w:val="18"/>
                <w:lang w:eastAsia="zh-CN"/>
              </w:rPr>
            </w:pP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c>
      </w:tr>
    </w:tbl>
    <w:p w14:paraId="3433AC63" w14:textId="77777777" w:rsidR="00D328CE" w:rsidRDefault="00D328CE" w:rsidP="00D328CE">
      <w:pPr>
        <w:pStyle w:val="ab"/>
        <w:jc w:val="both"/>
        <w:rPr>
          <w:rFonts w:eastAsiaTheme="minorEastAsia"/>
          <w:iCs/>
          <w:sz w:val="22"/>
          <w:szCs w:val="18"/>
          <w:lang w:eastAsia="zh-CN"/>
        </w:rPr>
      </w:pPr>
    </w:p>
    <w:p w14:paraId="3D691434" w14:textId="77777777" w:rsidR="00D328CE" w:rsidRDefault="00D328CE" w:rsidP="00D328CE">
      <w:pPr>
        <w:pStyle w:val="ab"/>
        <w:jc w:val="both"/>
        <w:rPr>
          <w:rFonts w:eastAsiaTheme="minorEastAsia"/>
          <w:iCs/>
          <w:sz w:val="22"/>
          <w:szCs w:val="18"/>
          <w:lang w:eastAsia="zh-CN"/>
        </w:rPr>
      </w:pPr>
      <w:r>
        <w:rPr>
          <w:rFonts w:eastAsiaTheme="minorEastAsia" w:hint="eastAsia"/>
          <w:iCs/>
          <w:sz w:val="22"/>
          <w:szCs w:val="18"/>
          <w:lang w:eastAsia="zh-CN"/>
        </w:rPr>
        <w:t>T</w:t>
      </w:r>
      <w:r>
        <w:rPr>
          <w:rFonts w:eastAsiaTheme="minorEastAsia"/>
          <w:iCs/>
          <w:sz w:val="22"/>
          <w:szCs w:val="18"/>
          <w:lang w:eastAsia="zh-CN"/>
        </w:rPr>
        <w:t>here are two ways to decide enabling or disabling HARQ feedback of multi-TB:</w:t>
      </w:r>
    </w:p>
    <w:p w14:paraId="0338D840" w14:textId="77777777" w:rsidR="00D328CE" w:rsidRPr="000153AB" w:rsidRDefault="00D328CE"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decide enabling or disabling HARQ feedback of multi-TB respectively on </w:t>
      </w:r>
      <w:r w:rsidRPr="002616DB">
        <w:rPr>
          <w:rFonts w:eastAsia="宋体"/>
          <w:sz w:val="22"/>
          <w:szCs w:val="22"/>
          <w:lang w:eastAsia="zh-CN"/>
        </w:rPr>
        <w:t>the HARQ process ID of 0 for the first TB and HARQ process ID of 1 for the second TB</w:t>
      </w:r>
      <w:r>
        <w:rPr>
          <w:rFonts w:eastAsia="宋体"/>
          <w:sz w:val="22"/>
          <w:szCs w:val="22"/>
          <w:lang w:eastAsia="zh-CN"/>
        </w:rPr>
        <w:t>.</w:t>
      </w:r>
    </w:p>
    <w:p w14:paraId="36CCBC0F" w14:textId="77777777" w:rsidR="00D328CE" w:rsidRPr="000153AB" w:rsidRDefault="00D328CE"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decide enabling or disabling HARQ feedback of multi-TB only on </w:t>
      </w:r>
      <w:r w:rsidRPr="002616DB">
        <w:rPr>
          <w:rFonts w:eastAsia="宋体"/>
          <w:sz w:val="22"/>
          <w:szCs w:val="22"/>
          <w:lang w:eastAsia="zh-CN"/>
        </w:rPr>
        <w:t xml:space="preserve">HARQ process ID of 0 for </w:t>
      </w:r>
      <w:r>
        <w:rPr>
          <w:rFonts w:eastAsia="宋体"/>
          <w:sz w:val="22"/>
          <w:szCs w:val="22"/>
          <w:lang w:eastAsia="zh-CN"/>
        </w:rPr>
        <w:t xml:space="preserve">all </w:t>
      </w:r>
      <w:r w:rsidRPr="002616DB">
        <w:rPr>
          <w:rFonts w:eastAsia="宋体"/>
          <w:sz w:val="22"/>
          <w:szCs w:val="22"/>
          <w:lang w:eastAsia="zh-CN"/>
        </w:rPr>
        <w:t>TB</w:t>
      </w:r>
      <w:r>
        <w:rPr>
          <w:rFonts w:eastAsia="宋体"/>
          <w:sz w:val="22"/>
          <w:szCs w:val="22"/>
          <w:lang w:eastAsia="zh-CN"/>
        </w:rPr>
        <w:t>s.</w:t>
      </w:r>
    </w:p>
    <w:p w14:paraId="675756C1" w14:textId="77777777" w:rsidR="00D328CE" w:rsidRDefault="00D328CE" w:rsidP="00D328CE">
      <w:pPr>
        <w:pStyle w:val="ab"/>
        <w:jc w:val="both"/>
        <w:rPr>
          <w:rFonts w:eastAsiaTheme="minorEastAsia"/>
          <w:iCs/>
          <w:sz w:val="22"/>
          <w:szCs w:val="18"/>
          <w:lang w:eastAsia="zh-CN"/>
        </w:rPr>
      </w:pPr>
    </w:p>
    <w:p w14:paraId="1CA809A6" w14:textId="77777777" w:rsidR="00D328CE" w:rsidRPr="006A5F4C" w:rsidRDefault="00D328CE" w:rsidP="00D328CE">
      <w:pPr>
        <w:pStyle w:val="ab"/>
        <w:rPr>
          <w:bCs/>
          <w:i/>
          <w:sz w:val="22"/>
          <w:szCs w:val="18"/>
          <w:lang w:eastAsia="ko-KR"/>
        </w:rPr>
      </w:pPr>
      <w:r>
        <w:rPr>
          <w:b/>
          <w:i/>
          <w:sz w:val="22"/>
          <w:szCs w:val="18"/>
          <w:lang w:eastAsia="ko-KR"/>
        </w:rPr>
        <w:t>Observation</w:t>
      </w:r>
      <w:r w:rsidRPr="00507958">
        <w:rPr>
          <w:b/>
          <w:i/>
          <w:sz w:val="22"/>
          <w:szCs w:val="18"/>
          <w:lang w:eastAsia="ko-KR"/>
        </w:rPr>
        <w:t xml:space="preserve"> </w:t>
      </w:r>
      <w:r>
        <w:rPr>
          <w:b/>
          <w:i/>
          <w:sz w:val="22"/>
          <w:szCs w:val="18"/>
          <w:lang w:eastAsia="ko-KR"/>
        </w:rPr>
        <w:t>3</w:t>
      </w:r>
      <w:r w:rsidRPr="00507958">
        <w:rPr>
          <w:b/>
          <w:i/>
          <w:sz w:val="22"/>
          <w:szCs w:val="18"/>
          <w:lang w:eastAsia="ko-KR"/>
        </w:rPr>
        <w:t xml:space="preserve">: </w:t>
      </w:r>
      <w:r w:rsidRPr="006A5F4C">
        <w:rPr>
          <w:bCs/>
          <w:i/>
          <w:sz w:val="22"/>
          <w:szCs w:val="18"/>
          <w:lang w:eastAsia="ko-KR"/>
        </w:rPr>
        <w:t>There are two ways to decide enabling or disabling HARQ feedback of multi-TB:</w:t>
      </w:r>
    </w:p>
    <w:p w14:paraId="7586EF7B" w14:textId="77777777" w:rsidR="00D328CE" w:rsidRPr="006A5F4C" w:rsidRDefault="00D328CE" w:rsidP="00D328CE">
      <w:pPr>
        <w:pStyle w:val="ab"/>
        <w:numPr>
          <w:ilvl w:val="0"/>
          <w:numId w:val="12"/>
        </w:numPr>
        <w:rPr>
          <w:bCs/>
          <w:i/>
          <w:sz w:val="22"/>
          <w:szCs w:val="18"/>
          <w:lang w:eastAsia="ko-KR"/>
        </w:rPr>
      </w:pPr>
      <w:r w:rsidRPr="006A5F4C">
        <w:rPr>
          <w:bCs/>
          <w:i/>
          <w:sz w:val="22"/>
          <w:szCs w:val="18"/>
          <w:lang w:eastAsia="ko-KR"/>
        </w:rPr>
        <w:t>decide enabling or disabling HARQ feedback of multi-TB respectively on the HARQ process ID of 0 for the first TB and HARQ process ID of 1 for the second TB.</w:t>
      </w:r>
    </w:p>
    <w:p w14:paraId="549E3B24" w14:textId="77777777" w:rsidR="00D328CE" w:rsidRDefault="00D328CE" w:rsidP="00D328CE">
      <w:pPr>
        <w:pStyle w:val="ab"/>
        <w:numPr>
          <w:ilvl w:val="0"/>
          <w:numId w:val="12"/>
        </w:numPr>
        <w:rPr>
          <w:rFonts w:eastAsia="Malgun Gothic"/>
          <w:bCs/>
          <w:i/>
          <w:sz w:val="22"/>
          <w:szCs w:val="18"/>
          <w:lang w:val="en-US" w:eastAsia="ko-KR"/>
        </w:rPr>
      </w:pPr>
      <w:r w:rsidRPr="006A5F4C">
        <w:rPr>
          <w:bCs/>
          <w:i/>
          <w:sz w:val="22"/>
          <w:szCs w:val="18"/>
          <w:lang w:eastAsia="ko-KR"/>
        </w:rPr>
        <w:t>decide enabling or disabling HARQ feedback of multi-TB only on HARQ process ID of 0 for all TBs.</w:t>
      </w:r>
    </w:p>
    <w:p w14:paraId="554FBEDA" w14:textId="77777777" w:rsidR="00D328CE" w:rsidRPr="006A5F4C" w:rsidRDefault="00D328CE" w:rsidP="00D328CE">
      <w:pPr>
        <w:pStyle w:val="ab"/>
        <w:ind w:left="840"/>
        <w:rPr>
          <w:rFonts w:eastAsia="Malgun Gothic"/>
          <w:bCs/>
          <w:i/>
          <w:sz w:val="22"/>
          <w:szCs w:val="18"/>
          <w:lang w:val="en-US" w:eastAsia="ko-KR"/>
        </w:rPr>
      </w:pPr>
    </w:p>
    <w:p w14:paraId="6F5984D0" w14:textId="77777777" w:rsidR="00D328CE" w:rsidRDefault="00D328CE" w:rsidP="00D328CE">
      <w:pPr>
        <w:pStyle w:val="ab"/>
        <w:jc w:val="both"/>
        <w:rPr>
          <w:rFonts w:eastAsiaTheme="minorEastAsia"/>
          <w:iCs/>
          <w:sz w:val="22"/>
          <w:szCs w:val="18"/>
          <w:lang w:eastAsia="zh-CN"/>
        </w:rPr>
      </w:pPr>
      <w:r>
        <w:rPr>
          <w:rFonts w:eastAsiaTheme="minorEastAsia"/>
          <w:iCs/>
          <w:sz w:val="22"/>
          <w:szCs w:val="18"/>
          <w:lang w:eastAsia="zh-CN"/>
        </w:rPr>
        <w:t>If way (1) is utilized, there will involve more discussion on the cases, when one TB is enabled and the other TB is disabled, and how override can be done for different TBs, and so on. While way (2) can be a better way for progress.</w:t>
      </w:r>
    </w:p>
    <w:p w14:paraId="584914AD" w14:textId="77777777" w:rsidR="00D328CE" w:rsidRDefault="00D328CE" w:rsidP="00D328CE">
      <w:pPr>
        <w:pStyle w:val="ab"/>
        <w:jc w:val="both"/>
        <w:rPr>
          <w:rFonts w:eastAsiaTheme="minorEastAsia"/>
          <w:iCs/>
          <w:sz w:val="22"/>
          <w:szCs w:val="18"/>
          <w:lang w:eastAsia="zh-CN"/>
        </w:rPr>
      </w:pPr>
    </w:p>
    <w:p w14:paraId="06AB0718" w14:textId="5C89BCC8" w:rsidR="00D328CE" w:rsidRPr="006A5F4C" w:rsidRDefault="00D328CE" w:rsidP="00D328CE">
      <w:pPr>
        <w:pStyle w:val="ab"/>
        <w:jc w:val="both"/>
        <w:rPr>
          <w:bCs/>
          <w:i/>
          <w:sz w:val="22"/>
          <w:szCs w:val="18"/>
          <w:lang w:eastAsia="ko-KR"/>
        </w:rPr>
      </w:pPr>
      <w:bookmarkStart w:id="11" w:name="OLE_LINK5"/>
      <w:bookmarkStart w:id="12" w:name="OLE_LINK6"/>
      <w:r w:rsidRPr="007E5C58">
        <w:rPr>
          <w:b/>
          <w:i/>
          <w:sz w:val="22"/>
          <w:szCs w:val="18"/>
          <w:lang w:eastAsia="ko-KR"/>
        </w:rPr>
        <w:t xml:space="preserve">Proposal </w:t>
      </w:r>
      <w:r w:rsidR="00766296">
        <w:rPr>
          <w:b/>
          <w:i/>
          <w:sz w:val="22"/>
          <w:szCs w:val="18"/>
          <w:lang w:eastAsia="ko-KR"/>
        </w:rPr>
        <w:t>5</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HARQ feedback enabling/disabling for multiple TB only based on HARQ process ID of 0 for all TBs.</w:t>
      </w:r>
    </w:p>
    <w:bookmarkEnd w:id="11"/>
    <w:bookmarkEnd w:id="12"/>
    <w:p w14:paraId="22BF6F16" w14:textId="77777777" w:rsidR="006A5F4C" w:rsidRPr="00D328CE" w:rsidRDefault="006A5F4C" w:rsidP="000153AB">
      <w:pPr>
        <w:pStyle w:val="ab"/>
        <w:jc w:val="both"/>
        <w:rPr>
          <w:rFonts w:eastAsiaTheme="minorEastAsia"/>
          <w:iCs/>
          <w:sz w:val="22"/>
          <w:szCs w:val="18"/>
          <w:lang w:eastAsia="zh-CN"/>
        </w:rPr>
      </w:pPr>
    </w:p>
    <w:p w14:paraId="20FA10AB" w14:textId="531C76AC" w:rsidR="005F2BBB" w:rsidRPr="007F6704" w:rsidRDefault="00D328CE"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3</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10F93657" w14:textId="77777777" w:rsidR="00766296" w:rsidRDefault="00766296" w:rsidP="00766296">
      <w:pPr>
        <w:spacing w:beforeLines="100" w:before="240"/>
        <w:jc w:val="both"/>
        <w:rPr>
          <w:rFonts w:eastAsia="宋体"/>
          <w:sz w:val="22"/>
          <w:szCs w:val="22"/>
          <w:lang w:eastAsia="zh-CN"/>
        </w:rPr>
      </w:pPr>
      <w:bookmarkStart w:id="13" w:name="_Ref124589665"/>
      <w:bookmarkStart w:id="14" w:name="_Ref71620620"/>
      <w:bookmarkStart w:id="15" w:name="_Ref124671424"/>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with enabling</w:t>
      </w:r>
      <w:r w:rsidRPr="008D7BB9">
        <w:rPr>
          <w:i/>
          <w:sz w:val="22"/>
          <w:szCs w:val="22"/>
          <w:lang w:eastAsia="ko-KR"/>
        </w:rPr>
        <w:t xml:space="preserve"> HARQ</w:t>
      </w:r>
      <w:r>
        <w:rPr>
          <w:i/>
          <w:sz w:val="22"/>
          <w:szCs w:val="22"/>
          <w:lang w:eastAsia="ko-KR"/>
        </w:rPr>
        <w:t xml:space="preserve"> in NB-IoT NTN scenarios becomes lower with higher repetitions used. </w:t>
      </w:r>
    </w:p>
    <w:p w14:paraId="21219281" w14:textId="56984BD0" w:rsidR="00766296" w:rsidRPr="00FD6792" w:rsidRDefault="00766296" w:rsidP="00766296">
      <w:pPr>
        <w:jc w:val="both"/>
        <w:rPr>
          <w:rFonts w:eastAsia="宋体"/>
          <w:sz w:val="22"/>
          <w:szCs w:val="22"/>
          <w:lang w:val="en-US" w:eastAsia="zh-CN"/>
        </w:rPr>
      </w:pPr>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Pr="00E43CD9">
        <w:rPr>
          <w:rFonts w:eastAsia="宋体"/>
          <w:i/>
          <w:iCs/>
          <w:sz w:val="22"/>
          <w:szCs w:val="22"/>
          <w:lang w:val="en-US" w:eastAsia="zh-CN"/>
        </w:rPr>
        <w:t xml:space="preserve">Working Assumption is </w:t>
      </w:r>
      <w:r w:rsidR="007134D8">
        <w:rPr>
          <w:rFonts w:eastAsia="宋体"/>
          <w:i/>
          <w:iCs/>
          <w:sz w:val="22"/>
          <w:szCs w:val="22"/>
          <w:lang w:val="en-US" w:eastAsia="zh-CN"/>
        </w:rPr>
        <w:t>ambiguous</w:t>
      </w:r>
      <w:r w:rsidRPr="00E43CD9">
        <w:rPr>
          <w:rFonts w:eastAsia="宋体"/>
          <w:i/>
          <w:iCs/>
          <w:sz w:val="22"/>
          <w:szCs w:val="22"/>
          <w:lang w:val="en-US" w:eastAsia="zh-CN"/>
        </w:rPr>
        <w:t xml:space="preserve">. Option 1 by default implies that a UE-specific RRC configuration for disabling HARQ feedback always exists. The sub-bullet that if the bitmap for Option 1 is not present contradicts first bullet that support Option 1 by default. </w:t>
      </w:r>
    </w:p>
    <w:p w14:paraId="73A19512" w14:textId="77777777" w:rsidR="00766296" w:rsidRDefault="00766296" w:rsidP="00766296">
      <w:pPr>
        <w:jc w:val="both"/>
        <w:rPr>
          <w:rFonts w:eastAsia="Malgun Gothic"/>
          <w:i/>
          <w:iCs/>
          <w:sz w:val="22"/>
          <w:szCs w:val="22"/>
          <w:lang w:val="en-US" w:eastAsia="ko-KR"/>
        </w:rPr>
      </w:pPr>
      <w:r>
        <w:rPr>
          <w:b/>
          <w:i/>
          <w:sz w:val="22"/>
          <w:szCs w:val="18"/>
          <w:lang w:eastAsia="ko-KR"/>
        </w:rPr>
        <w:t>Proposal 1:</w:t>
      </w:r>
      <w:r>
        <w:rPr>
          <w:rFonts w:eastAsia="Malgun Gothic"/>
          <w:sz w:val="22"/>
          <w:szCs w:val="22"/>
          <w:lang w:val="en-US" w:eastAsia="ko-KR"/>
        </w:rPr>
        <w:t xml:space="preserve"> </w:t>
      </w:r>
      <w:r>
        <w:rPr>
          <w:rFonts w:eastAsia="Malgun Gothic"/>
          <w:i/>
          <w:iCs/>
          <w:sz w:val="22"/>
          <w:szCs w:val="22"/>
          <w:lang w:val="en-US" w:eastAsia="ko-KR"/>
        </w:rPr>
        <w:t>For NB-IoT, s</w:t>
      </w:r>
      <w:r w:rsidRPr="00EC28EE">
        <w:rPr>
          <w:rFonts w:eastAsia="Malgun Gothic"/>
          <w:i/>
          <w:iCs/>
          <w:sz w:val="22"/>
          <w:szCs w:val="22"/>
          <w:lang w:val="en-US" w:eastAsia="ko-KR"/>
        </w:rPr>
        <w:t xml:space="preserve">upport at least </w:t>
      </w:r>
      <w:r>
        <w:rPr>
          <w:rFonts w:eastAsia="Malgun Gothic"/>
          <w:i/>
          <w:iCs/>
          <w:sz w:val="22"/>
          <w:szCs w:val="22"/>
          <w:lang w:val="en-US" w:eastAsia="ko-KR"/>
        </w:rPr>
        <w:t xml:space="preserve">configuration of a bitmap for </w:t>
      </w:r>
      <w:r w:rsidRPr="00961A63">
        <w:rPr>
          <w:rFonts w:eastAsia="Malgun Gothic"/>
          <w:i/>
          <w:iCs/>
          <w:sz w:val="22"/>
          <w:szCs w:val="22"/>
          <w:lang w:val="en-US" w:eastAsia="ko-KR"/>
        </w:rPr>
        <w:t xml:space="preserve">enabling/disabling HARQ feedback </w:t>
      </w:r>
      <w:r>
        <w:rPr>
          <w:rFonts w:eastAsia="Malgun Gothic"/>
          <w:i/>
          <w:iCs/>
          <w:sz w:val="22"/>
          <w:szCs w:val="22"/>
          <w:lang w:val="en-US" w:eastAsia="ko-KR"/>
        </w:rPr>
        <w:t>“</w:t>
      </w:r>
      <w:r w:rsidRPr="00EC28EE">
        <w:rPr>
          <w:rFonts w:eastAsia="Malgun Gothic"/>
          <w:i/>
          <w:iCs/>
          <w:sz w:val="22"/>
          <w:szCs w:val="22"/>
          <w:lang w:val="en-US" w:eastAsia="ko-KR"/>
        </w:rPr>
        <w:t>per HARQ process via UE specific RRC signaling</w:t>
      </w:r>
      <w:r>
        <w:rPr>
          <w:rFonts w:eastAsia="Malgun Gothic"/>
          <w:i/>
          <w:iCs/>
          <w:sz w:val="22"/>
          <w:szCs w:val="22"/>
          <w:lang w:val="en-US" w:eastAsia="ko-KR"/>
        </w:rPr>
        <w:t>”</w:t>
      </w:r>
      <w:r w:rsidRPr="00EC28EE">
        <w:rPr>
          <w:rFonts w:eastAsia="Malgun Gothic"/>
          <w:i/>
          <w:iCs/>
          <w:sz w:val="22"/>
          <w:szCs w:val="22"/>
          <w:lang w:val="en-US" w:eastAsia="ko-KR"/>
        </w:rPr>
        <w:t xml:space="preserve"> by default</w:t>
      </w:r>
      <w:r>
        <w:rPr>
          <w:rFonts w:eastAsia="Malgun Gothic"/>
          <w:i/>
          <w:iCs/>
          <w:sz w:val="22"/>
          <w:szCs w:val="22"/>
          <w:lang w:val="en-US" w:eastAsia="ko-KR"/>
        </w:rPr>
        <w:t>.</w:t>
      </w:r>
    </w:p>
    <w:p w14:paraId="18E0BEFD" w14:textId="77777777" w:rsidR="00766296" w:rsidRDefault="00766296" w:rsidP="00766296">
      <w:pPr>
        <w:jc w:val="both"/>
        <w:rPr>
          <w:rFonts w:eastAsia="Malgun Gothic"/>
          <w:sz w:val="22"/>
          <w:szCs w:val="22"/>
          <w:lang w:val="en-US" w:eastAsia="ko-KR"/>
        </w:rPr>
      </w:pPr>
    </w:p>
    <w:p w14:paraId="010BB5AC" w14:textId="77777777" w:rsidR="00766296" w:rsidRPr="00E8590F" w:rsidRDefault="00766296" w:rsidP="00766296">
      <w:pPr>
        <w:jc w:val="both"/>
        <w:rPr>
          <w:rFonts w:eastAsia="Malgun Gothic"/>
          <w:i/>
          <w:iCs/>
          <w:sz w:val="22"/>
          <w:szCs w:val="22"/>
          <w:lang w:val="en-US" w:eastAsia="ko-KR"/>
        </w:rPr>
      </w:pPr>
      <w:r w:rsidRPr="00FD6792">
        <w:rPr>
          <w:b/>
          <w:i/>
          <w:sz w:val="22"/>
          <w:szCs w:val="18"/>
          <w:lang w:eastAsia="ko-KR"/>
        </w:rPr>
        <w:t xml:space="preserve">Proposal </w:t>
      </w:r>
      <w:r>
        <w:rPr>
          <w:b/>
          <w:i/>
          <w:sz w:val="22"/>
          <w:szCs w:val="18"/>
          <w:lang w:eastAsia="ko-KR"/>
        </w:rPr>
        <w:t>2</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Pr>
          <w:rFonts w:eastAsia="Malgun Gothic"/>
          <w:i/>
          <w:iCs/>
          <w:sz w:val="22"/>
          <w:szCs w:val="22"/>
          <w:lang w:val="en-US" w:eastAsia="ko-KR"/>
        </w:rPr>
        <w:t xml:space="preserve">configuration of a bitmap for </w:t>
      </w:r>
      <w:r w:rsidRPr="00CD34E6">
        <w:rPr>
          <w:rFonts w:eastAsia="Malgun Gothic"/>
          <w:i/>
          <w:iCs/>
          <w:sz w:val="22"/>
          <w:szCs w:val="22"/>
          <w:lang w:val="en-US" w:eastAsia="ko-KR"/>
        </w:rPr>
        <w:t xml:space="preserve">enabling/disabling HARQ feedback </w:t>
      </w:r>
      <w:r>
        <w:rPr>
          <w:rFonts w:eastAsia="Malgun Gothic"/>
          <w:i/>
          <w:iCs/>
          <w:sz w:val="22"/>
          <w:szCs w:val="22"/>
          <w:lang w:val="en-US" w:eastAsia="ko-KR"/>
        </w:rPr>
        <w:t xml:space="preserve">“per HARQ process via UE specific RRC signaling” </w:t>
      </w:r>
      <w:r w:rsidRPr="00CD34E6">
        <w:rPr>
          <w:rFonts w:eastAsia="Malgun Gothic"/>
          <w:i/>
          <w:iCs/>
          <w:sz w:val="22"/>
          <w:szCs w:val="22"/>
          <w:lang w:val="en-US" w:eastAsia="ko-KR"/>
        </w:rPr>
        <w:t xml:space="preserve">can be override with explicit </w:t>
      </w:r>
      <w:r w:rsidRPr="00E8590F">
        <w:rPr>
          <w:rFonts w:eastAsia="Malgun Gothic" w:hint="eastAsia"/>
          <w:i/>
          <w:iCs/>
          <w:sz w:val="22"/>
          <w:szCs w:val="22"/>
          <w:lang w:val="en-US" w:eastAsia="ko-KR"/>
        </w:rPr>
        <w:t>indication</w:t>
      </w:r>
      <w:r w:rsidRPr="00CD34E6">
        <w:rPr>
          <w:rFonts w:eastAsia="Malgun Gothic"/>
          <w:i/>
          <w:iCs/>
          <w:sz w:val="22"/>
          <w:szCs w:val="22"/>
          <w:lang w:val="en-US" w:eastAsia="ko-KR"/>
        </w:rPr>
        <w:t xml:space="preserve"> by DCI based on UE capability.</w:t>
      </w:r>
    </w:p>
    <w:p w14:paraId="39453F15" w14:textId="77777777" w:rsidR="00766296" w:rsidRPr="00CD34E6" w:rsidRDefault="00766296" w:rsidP="00766296">
      <w:pPr>
        <w:jc w:val="both"/>
        <w:rPr>
          <w:rFonts w:eastAsia="Malgun Gothic"/>
          <w:sz w:val="22"/>
          <w:szCs w:val="22"/>
          <w:lang w:val="en-US" w:eastAsia="ko-KR"/>
        </w:rPr>
      </w:pPr>
    </w:p>
    <w:p w14:paraId="3091D9EE" w14:textId="77777777" w:rsidR="00766296" w:rsidRPr="00E43CD9" w:rsidRDefault="00766296" w:rsidP="00766296">
      <w:pPr>
        <w:pStyle w:val="ab"/>
        <w:jc w:val="both"/>
        <w:rPr>
          <w:i/>
          <w:sz w:val="22"/>
          <w:szCs w:val="18"/>
          <w:lang w:eastAsia="ko-KR"/>
        </w:rPr>
      </w:pPr>
      <w:r w:rsidRPr="00E43CD9">
        <w:rPr>
          <w:b/>
          <w:i/>
          <w:sz w:val="22"/>
          <w:szCs w:val="18"/>
          <w:lang w:eastAsia="ko-KR"/>
        </w:rPr>
        <w:lastRenderedPageBreak/>
        <w:t xml:space="preserve">Proposal </w:t>
      </w:r>
      <w:r>
        <w:rPr>
          <w:b/>
          <w:i/>
          <w:sz w:val="22"/>
          <w:szCs w:val="18"/>
          <w:lang w:eastAsia="ko-KR"/>
        </w:rPr>
        <w:t>3</w:t>
      </w:r>
      <w:r w:rsidRPr="00E43CD9">
        <w:rPr>
          <w:b/>
          <w:i/>
          <w:sz w:val="22"/>
          <w:szCs w:val="18"/>
          <w:lang w:eastAsia="ko-KR"/>
        </w:rPr>
        <w:t xml:space="preserve">: </w:t>
      </w:r>
      <w:r w:rsidRPr="00E43CD9">
        <w:rPr>
          <w:i/>
          <w:sz w:val="22"/>
          <w:szCs w:val="18"/>
          <w:lang w:eastAsia="ko-KR"/>
        </w:rPr>
        <w:t xml:space="preserve">Explicit indication via DCI to override RRC configuration </w:t>
      </w:r>
      <w:r>
        <w:rPr>
          <w:i/>
          <w:sz w:val="22"/>
          <w:szCs w:val="18"/>
          <w:lang w:eastAsia="ko-KR"/>
        </w:rPr>
        <w:t xml:space="preserve">of a bitmap for </w:t>
      </w:r>
      <w:r w:rsidRPr="00E43CD9">
        <w:rPr>
          <w:i/>
          <w:sz w:val="22"/>
          <w:szCs w:val="18"/>
          <w:lang w:eastAsia="ko-KR"/>
        </w:rPr>
        <w:t xml:space="preserve">enabled HARQ feedback for DL transmission per HARQ process per UE is supported if </w:t>
      </w:r>
      <w:r w:rsidRPr="00E43CD9">
        <w:rPr>
          <w:rFonts w:eastAsiaTheme="minorEastAsia"/>
          <w:i/>
          <w:sz w:val="22"/>
          <w:szCs w:val="18"/>
          <w:lang w:eastAsia="zh-CN"/>
        </w:rPr>
        <w:t>a</w:t>
      </w:r>
      <w:r w:rsidRPr="00E43CD9">
        <w:rPr>
          <w:i/>
          <w:sz w:val="22"/>
          <w:szCs w:val="18"/>
          <w:lang w:eastAsia="ko-KR"/>
        </w:rPr>
        <w:t>dditional higher layer parameter is enabled by UE-specific RRC signalling.</w:t>
      </w:r>
      <w:r w:rsidRPr="00E43CD9">
        <w:t xml:space="preserve"> </w:t>
      </w:r>
    </w:p>
    <w:p w14:paraId="1177A1D4" w14:textId="77777777" w:rsidR="00766296" w:rsidRPr="002616DB" w:rsidRDefault="00766296" w:rsidP="00766296">
      <w:pPr>
        <w:pStyle w:val="ab"/>
        <w:jc w:val="both"/>
        <w:rPr>
          <w:i/>
          <w:sz w:val="22"/>
          <w:szCs w:val="22"/>
          <w:lang w:eastAsia="ko-KR"/>
        </w:rPr>
      </w:pPr>
      <w:r w:rsidRPr="007E5C58">
        <w:rPr>
          <w:b/>
          <w:i/>
          <w:sz w:val="22"/>
          <w:szCs w:val="18"/>
          <w:lang w:eastAsia="ko-KR"/>
        </w:rPr>
        <w:t xml:space="preserve">Proposal </w:t>
      </w:r>
      <w:r>
        <w:rPr>
          <w:b/>
          <w:i/>
          <w:sz w:val="22"/>
          <w:szCs w:val="18"/>
          <w:lang w:eastAsia="ko-KR"/>
        </w:rPr>
        <w:t>4</w:t>
      </w:r>
      <w:r w:rsidRPr="00C96A26">
        <w:rPr>
          <w:bCs/>
          <w:i/>
          <w:sz w:val="22"/>
          <w:szCs w:val="18"/>
          <w:lang w:eastAsia="ko-KR"/>
        </w:rPr>
        <w:t xml:space="preserve">: Explicit indication via DCI with re-interpreted fields to override RRC configuration to enable HARQ feedback for DL transmission per HARQ process </w:t>
      </w:r>
    </w:p>
    <w:p w14:paraId="358807A0" w14:textId="77777777" w:rsidR="00766296" w:rsidRPr="00CD50A7" w:rsidRDefault="00766296" w:rsidP="00766296">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r w:rsidRPr="002616DB">
        <w:rPr>
          <w:i/>
          <w:sz w:val="22"/>
          <w:szCs w:val="22"/>
          <w:lang w:eastAsia="ko-KR"/>
        </w:rPr>
        <w:t>“Repetition number”</w:t>
      </w:r>
      <w:r w:rsidRPr="00CD50A7">
        <w:rPr>
          <w:i/>
          <w:sz w:val="22"/>
          <w:szCs w:val="22"/>
          <w:lang w:eastAsia="ko-KR"/>
        </w:rPr>
        <w:t xml:space="preserve"> field is ‘0</w:t>
      </w:r>
      <w:r>
        <w:rPr>
          <w:i/>
          <w:sz w:val="22"/>
          <w:szCs w:val="22"/>
          <w:lang w:eastAsia="ko-KR"/>
        </w:rPr>
        <w:t>1</w:t>
      </w:r>
      <w:r w:rsidRPr="00CD50A7">
        <w:rPr>
          <w:i/>
          <w:sz w:val="22"/>
          <w:szCs w:val="22"/>
          <w:lang w:eastAsia="ko-KR"/>
        </w:rPr>
        <w:t xml:space="preserve">00’ or above – </w:t>
      </w:r>
      <w:proofErr w:type="gramStart"/>
      <w:r w:rsidRPr="00CD50A7">
        <w:rPr>
          <w:i/>
          <w:sz w:val="22"/>
          <w:szCs w:val="22"/>
          <w:lang w:eastAsia="ko-KR"/>
        </w:rPr>
        <w:t>i.e.</w:t>
      </w:r>
      <w:proofErr w:type="gramEnd"/>
      <w:r w:rsidRPr="00CD50A7">
        <w:rPr>
          <w:i/>
          <w:sz w:val="22"/>
          <w:szCs w:val="22"/>
          <w:lang w:eastAsia="ko-KR"/>
        </w:rPr>
        <w:t xml:space="preserve"> 16 repetitions or higher</w:t>
      </w:r>
    </w:p>
    <w:p w14:paraId="3E995526" w14:textId="77777777" w:rsidR="00766296" w:rsidRPr="00CD50A7" w:rsidRDefault="00766296" w:rsidP="00766296">
      <w:pPr>
        <w:pStyle w:val="a9"/>
        <w:numPr>
          <w:ilvl w:val="0"/>
          <w:numId w:val="8"/>
        </w:numPr>
        <w:tabs>
          <w:tab w:val="num" w:pos="360"/>
        </w:tabs>
        <w:ind w:leftChars="0"/>
        <w:jc w:val="both"/>
        <w:rPr>
          <w:i/>
          <w:sz w:val="22"/>
          <w:szCs w:val="22"/>
          <w:lang w:eastAsia="ko-KR"/>
        </w:rPr>
      </w:pPr>
      <w:r w:rsidRPr="00CD50A7">
        <w:rPr>
          <w:i/>
          <w:sz w:val="22"/>
          <w:szCs w:val="22"/>
          <w:lang w:eastAsia="ko-KR"/>
        </w:rPr>
        <w:t>If “HARQ-ACK resource” field ≠ ‘0000’.</w:t>
      </w:r>
    </w:p>
    <w:p w14:paraId="1B646C59" w14:textId="77777777" w:rsidR="00766296" w:rsidRPr="003160F7" w:rsidRDefault="00766296" w:rsidP="00766296">
      <w:pPr>
        <w:spacing w:after="180"/>
        <w:rPr>
          <w:rFonts w:eastAsia="Malgun Gothic"/>
          <w:i/>
          <w:iCs/>
          <w:sz w:val="22"/>
          <w:szCs w:val="22"/>
          <w:lang w:eastAsia="ko-KR"/>
        </w:rPr>
      </w:pPr>
      <w:r w:rsidRPr="00CD50A7">
        <w:rPr>
          <w:rFonts w:eastAsia="Malgun Gothic"/>
          <w:i/>
          <w:iCs/>
          <w:sz w:val="22"/>
          <w:szCs w:val="22"/>
          <w:lang w:eastAsia="ko-KR"/>
        </w:rPr>
        <w:t>Note: “HARQ-ACK resource” field = ‘0000’, then RRC configuration for enable/disable HARQ feedback is used</w:t>
      </w:r>
    </w:p>
    <w:p w14:paraId="46ECA245" w14:textId="77777777" w:rsidR="00766296" w:rsidRPr="006A5F4C" w:rsidRDefault="00766296" w:rsidP="00766296">
      <w:pPr>
        <w:pStyle w:val="ab"/>
        <w:rPr>
          <w:bCs/>
          <w:i/>
          <w:sz w:val="22"/>
          <w:szCs w:val="18"/>
          <w:lang w:eastAsia="ko-KR"/>
        </w:rPr>
      </w:pPr>
      <w:r>
        <w:rPr>
          <w:b/>
          <w:i/>
          <w:sz w:val="22"/>
          <w:szCs w:val="18"/>
          <w:lang w:eastAsia="ko-KR"/>
        </w:rPr>
        <w:t>Observation</w:t>
      </w:r>
      <w:r w:rsidRPr="00507958">
        <w:rPr>
          <w:b/>
          <w:i/>
          <w:sz w:val="22"/>
          <w:szCs w:val="18"/>
          <w:lang w:eastAsia="ko-KR"/>
        </w:rPr>
        <w:t xml:space="preserve"> </w:t>
      </w:r>
      <w:r>
        <w:rPr>
          <w:b/>
          <w:i/>
          <w:sz w:val="22"/>
          <w:szCs w:val="18"/>
          <w:lang w:eastAsia="ko-KR"/>
        </w:rPr>
        <w:t>3</w:t>
      </w:r>
      <w:r w:rsidRPr="00507958">
        <w:rPr>
          <w:b/>
          <w:i/>
          <w:sz w:val="22"/>
          <w:szCs w:val="18"/>
          <w:lang w:eastAsia="ko-KR"/>
        </w:rPr>
        <w:t xml:space="preserve">: </w:t>
      </w:r>
      <w:r w:rsidRPr="006A5F4C">
        <w:rPr>
          <w:bCs/>
          <w:i/>
          <w:sz w:val="22"/>
          <w:szCs w:val="18"/>
          <w:lang w:eastAsia="ko-KR"/>
        </w:rPr>
        <w:t>There are two ways to decide enabling or disabling HARQ feedback of multi-TB:</w:t>
      </w:r>
    </w:p>
    <w:p w14:paraId="7F1A1864" w14:textId="77777777" w:rsidR="00766296" w:rsidRPr="006A5F4C" w:rsidRDefault="00766296" w:rsidP="00766296">
      <w:pPr>
        <w:pStyle w:val="ab"/>
        <w:numPr>
          <w:ilvl w:val="0"/>
          <w:numId w:val="12"/>
        </w:numPr>
        <w:rPr>
          <w:bCs/>
          <w:i/>
          <w:sz w:val="22"/>
          <w:szCs w:val="18"/>
          <w:lang w:eastAsia="ko-KR"/>
        </w:rPr>
      </w:pPr>
      <w:r w:rsidRPr="006A5F4C">
        <w:rPr>
          <w:bCs/>
          <w:i/>
          <w:sz w:val="22"/>
          <w:szCs w:val="18"/>
          <w:lang w:eastAsia="ko-KR"/>
        </w:rPr>
        <w:t>decide enabling or disabling HARQ feedback of multi-TB respectively on the HARQ process ID of 0 for the first TB and HARQ process ID of 1 for the second TB.</w:t>
      </w:r>
    </w:p>
    <w:p w14:paraId="2726A0AD" w14:textId="4530E4F1" w:rsidR="00766296" w:rsidRPr="00766296" w:rsidRDefault="00766296" w:rsidP="00766296">
      <w:pPr>
        <w:pStyle w:val="ab"/>
        <w:numPr>
          <w:ilvl w:val="0"/>
          <w:numId w:val="12"/>
        </w:numPr>
        <w:rPr>
          <w:rFonts w:eastAsia="Malgun Gothic"/>
          <w:bCs/>
          <w:i/>
          <w:sz w:val="22"/>
          <w:szCs w:val="18"/>
          <w:lang w:val="en-US" w:eastAsia="ko-KR"/>
        </w:rPr>
      </w:pPr>
      <w:r w:rsidRPr="006A5F4C">
        <w:rPr>
          <w:bCs/>
          <w:i/>
          <w:sz w:val="22"/>
          <w:szCs w:val="18"/>
          <w:lang w:eastAsia="ko-KR"/>
        </w:rPr>
        <w:t xml:space="preserve">decide enabling or disabling HARQ feedback of multi-TB only on HARQ process ID of 0 for all </w:t>
      </w:r>
      <w:proofErr w:type="spellStart"/>
      <w:r w:rsidRPr="006A5F4C">
        <w:rPr>
          <w:bCs/>
          <w:i/>
          <w:sz w:val="22"/>
          <w:szCs w:val="18"/>
          <w:lang w:eastAsia="ko-KR"/>
        </w:rPr>
        <w:t>TBs.</w:t>
      </w:r>
      <w:proofErr w:type="spellEnd"/>
    </w:p>
    <w:p w14:paraId="47C252F3" w14:textId="77777777" w:rsidR="00766296" w:rsidRPr="006A5F4C" w:rsidRDefault="00766296" w:rsidP="00766296">
      <w:pPr>
        <w:pStyle w:val="ab"/>
        <w:jc w:val="both"/>
        <w:rPr>
          <w:bCs/>
          <w:i/>
          <w:sz w:val="22"/>
          <w:szCs w:val="18"/>
          <w:lang w:eastAsia="ko-KR"/>
        </w:rPr>
      </w:pPr>
      <w:r w:rsidRPr="007E5C58">
        <w:rPr>
          <w:b/>
          <w:i/>
          <w:sz w:val="22"/>
          <w:szCs w:val="18"/>
          <w:lang w:eastAsia="ko-KR"/>
        </w:rPr>
        <w:t xml:space="preserve">Proposal </w:t>
      </w:r>
      <w:r>
        <w:rPr>
          <w:b/>
          <w:i/>
          <w:sz w:val="22"/>
          <w:szCs w:val="18"/>
          <w:lang w:eastAsia="ko-KR"/>
        </w:rPr>
        <w:t>5</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 xml:space="preserve">HARQ feedback enabling/disabling for multiple TB only based on HARQ process ID of 0 for all </w:t>
      </w:r>
      <w:proofErr w:type="spellStart"/>
      <w:r w:rsidRPr="006A5F4C">
        <w:rPr>
          <w:bCs/>
          <w:i/>
          <w:sz w:val="22"/>
          <w:szCs w:val="18"/>
          <w:lang w:eastAsia="ko-KR"/>
        </w:rPr>
        <w:t>TBs.</w:t>
      </w:r>
      <w:proofErr w:type="spellEnd"/>
    </w:p>
    <w:p w14:paraId="7FCBC7F1" w14:textId="77777777" w:rsidR="00766296" w:rsidRPr="00766296" w:rsidRDefault="00766296" w:rsidP="00766296">
      <w:pPr>
        <w:pStyle w:val="ab"/>
        <w:rPr>
          <w:rFonts w:eastAsia="Malgun Gothic"/>
          <w:bCs/>
          <w:i/>
          <w:sz w:val="22"/>
          <w:szCs w:val="18"/>
          <w:lang w:eastAsia="ko-KR"/>
        </w:rPr>
      </w:pPr>
    </w:p>
    <w:p w14:paraId="51CC63C8" w14:textId="04C20C06" w:rsidR="005F2BBB" w:rsidRPr="00DB5A44" w:rsidRDefault="00D328CE"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4</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3"/>
      <w:bookmarkEnd w:id="14"/>
      <w:bookmarkEnd w:id="15"/>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 xml:space="preserve">12-16 </w:t>
      </w:r>
      <w:proofErr w:type="gramStart"/>
      <w:r w:rsidR="00D328CE" w:rsidRPr="00D328CE">
        <w:rPr>
          <w:rFonts w:eastAsia="宋体"/>
          <w:sz w:val="22"/>
          <w:szCs w:val="22"/>
          <w:lang w:val="en-US" w:eastAsia="zh-CN"/>
        </w:rPr>
        <w:t>December</w:t>
      </w:r>
      <w:r w:rsidRPr="00E07AA4">
        <w:rPr>
          <w:rFonts w:eastAsia="宋体"/>
          <w:sz w:val="22"/>
          <w:szCs w:val="22"/>
          <w:lang w:val="en-US" w:eastAsia="zh-CN"/>
        </w:rPr>
        <w:t>,</w:t>
      </w:r>
      <w:proofErr w:type="gramEnd"/>
      <w:r w:rsidRPr="00E07AA4">
        <w:rPr>
          <w:rFonts w:eastAsia="宋体"/>
          <w:sz w:val="22"/>
          <w:szCs w:val="22"/>
          <w:lang w:val="en-US" w:eastAsia="zh-CN"/>
        </w:rPr>
        <w:t xml:space="preserve">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16" w:name="specRelease"/>
      <w:r w:rsidR="00E31461" w:rsidRPr="00047CB2">
        <w:rPr>
          <w:rStyle w:val="ZGSM"/>
        </w:rPr>
        <w:t>1</w:t>
      </w:r>
      <w:bookmarkEnd w:id="16"/>
      <w:r w:rsidR="00E31461" w:rsidRPr="00047CB2">
        <w:rPr>
          <w:rStyle w:val="ZGSM"/>
        </w:rPr>
        <w:t>7</w:t>
      </w:r>
    </w:p>
    <w:p w14:paraId="28B63292" w14:textId="41E32365"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R1-22</w:t>
      </w:r>
      <w:r w:rsidR="00CC3F42">
        <w:rPr>
          <w:rFonts w:eastAsia="宋体"/>
          <w:sz w:val="22"/>
          <w:szCs w:val="22"/>
          <w:lang w:val="en-US" w:eastAsia="zh-CN"/>
        </w:rPr>
        <w:t>12</w:t>
      </w:r>
      <w:r w:rsidRPr="00515C42">
        <w:rPr>
          <w:rFonts w:eastAsia="宋体"/>
          <w:sz w:val="22"/>
          <w:szCs w:val="22"/>
          <w:lang w:val="en-US" w:eastAsia="zh-CN"/>
        </w:rPr>
        <w:t>555</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FLS#1 on disabling of HARQ feedback for IoT NTN</w:t>
      </w:r>
    </w:p>
    <w:p w14:paraId="79C78227" w14:textId="27A5ACDC" w:rsidR="002C4993" w:rsidRP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22106CB1" w14:textId="5E78EC3F" w:rsidR="00EF492B" w:rsidRDefault="00EF492B" w:rsidP="00EF492B">
      <w:pPr>
        <w:spacing w:after="120"/>
        <w:jc w:val="both"/>
        <w:rPr>
          <w:rFonts w:eastAsiaTheme="minorEastAsia"/>
          <w:sz w:val="22"/>
          <w:szCs w:val="22"/>
          <w:lang w:val="en-US" w:eastAsia="zh-CN"/>
        </w:rPr>
      </w:pPr>
    </w:p>
    <w:p w14:paraId="1F30CE17" w14:textId="6665E6D0" w:rsidR="008838B6" w:rsidRDefault="00D328CE" w:rsidP="008838B6">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008243D5"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EC7A6DE" w14:textId="77777777" w:rsidR="006E46A3" w:rsidRPr="006E46A3" w:rsidRDefault="006E46A3" w:rsidP="006E46A3"/>
    <w:p w14:paraId="0260C965" w14:textId="2D41E57F" w:rsidR="00EA5E9A" w:rsidRDefault="006E46A3" w:rsidP="00EA5E9A">
      <w:pPr>
        <w:pStyle w:val="TH"/>
        <w:rPr>
          <w:rFonts w:eastAsia="Times New Roman"/>
          <w:lang w:eastAsia="en-GB"/>
        </w:rPr>
      </w:pPr>
      <w:r>
        <w:t xml:space="preserve">TS 36.213 </w:t>
      </w:r>
      <w:r w:rsidR="00EA5E9A">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6" type="#_x0000_t75" style="width:20.8pt;height:14.55pt" o:ole="">
                  <v:imagedata r:id="rId12" o:title=""/>
                </v:shape>
                <o:OLEObject Type="Embed" ProgID="Equation.3" ShapeID="_x0000_i1026" DrawAspect="Content" ObjectID="_1738073030" r:id="rId13"/>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27" type="#_x0000_t75" style="width:20.8pt;height:20.8pt" o:ole="">
                  <v:imagedata r:id="rId14" o:title=""/>
                </v:shape>
                <o:OLEObject Type="Embed" ProgID="Equation.DSMT4" ShapeID="_x0000_i1027" DrawAspect="Content" ObjectID="_1738073031" r:id="rId15"/>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172DB975" w14:textId="628E4F1D" w:rsidR="008838B6" w:rsidRDefault="008838B6" w:rsidP="00570D81">
      <w:pPr>
        <w:spacing w:after="120"/>
        <w:jc w:val="both"/>
        <w:rPr>
          <w:rFonts w:eastAsiaTheme="minorEastAsia"/>
          <w:sz w:val="22"/>
          <w:szCs w:val="22"/>
          <w:lang w:eastAsia="zh-CN"/>
        </w:rPr>
      </w:pPr>
    </w:p>
    <w:p w14:paraId="087DF0C4" w14:textId="121FFE35" w:rsidR="00570D81" w:rsidRDefault="00570D81" w:rsidP="00570D81">
      <w:pPr>
        <w:spacing w:after="120"/>
        <w:jc w:val="both"/>
        <w:rPr>
          <w:rFonts w:eastAsiaTheme="minorEastAsia"/>
          <w:sz w:val="22"/>
          <w:szCs w:val="22"/>
          <w:lang w:eastAsia="zh-CN"/>
        </w:rPr>
      </w:pPr>
    </w:p>
    <w:p w14:paraId="7067F165" w14:textId="77777777" w:rsidR="00570D81" w:rsidRDefault="00570D81" w:rsidP="00570D81">
      <w:pPr>
        <w:spacing w:after="120"/>
        <w:jc w:val="both"/>
        <w:rPr>
          <w:rFonts w:eastAsiaTheme="minorEastAsia"/>
          <w:sz w:val="22"/>
          <w:szCs w:val="22"/>
          <w:lang w:eastAsia="zh-CN"/>
        </w:rPr>
      </w:pPr>
    </w:p>
    <w:p w14:paraId="6F7464A1" w14:textId="5EA4AE18" w:rsidR="00570D81" w:rsidRPr="00280125" w:rsidRDefault="00570D81" w:rsidP="00570D81">
      <w:pPr>
        <w:spacing w:after="120"/>
        <w:jc w:val="both"/>
        <w:rPr>
          <w:rFonts w:eastAsiaTheme="minorEastAsia"/>
          <w:sz w:val="20"/>
          <w:lang w:eastAsia="zh-CN"/>
        </w:rPr>
      </w:pPr>
    </w:p>
    <w:p w14:paraId="49B26438" w14:textId="618BBCE2" w:rsidR="006E46A3" w:rsidRPr="00280125" w:rsidRDefault="006E46A3" w:rsidP="006E46A3">
      <w:pPr>
        <w:jc w:val="center"/>
        <w:rPr>
          <w:b/>
          <w:bCs/>
          <w:sz w:val="20"/>
        </w:rPr>
      </w:pPr>
      <w:r w:rsidRPr="00280125">
        <w:rPr>
          <w:b/>
          <w:bCs/>
          <w:sz w:val="20"/>
        </w:rPr>
        <w:t>TS 36.211 Table 16.4.1.3-2: Number of repetitions (</w:t>
      </w:r>
      <w:r w:rsidRPr="00280125">
        <w:rPr>
          <w:b/>
          <w:bCs/>
          <w:position w:val="-14"/>
          <w:sz w:val="20"/>
        </w:rPr>
        <w:object w:dxaOrig="435" w:dyaOrig="435" w14:anchorId="5461DEEF">
          <v:shape id="_x0000_i1028" type="#_x0000_t75" style="width:22.05pt;height:22.05pt" o:ole="">
            <v:imagedata r:id="rId16" o:title=""/>
          </v:shape>
          <o:OLEObject Type="Embed" ProgID="Equation.3" ShapeID="_x0000_i1028" DrawAspect="Content" ObjectID="_1738073032" r:id="rId17"/>
        </w:object>
      </w:r>
      <w:r w:rsidRPr="00280125">
        <w:rPr>
          <w:b/>
          <w:bCs/>
          <w:sz w:val="20"/>
        </w:rPr>
        <w:t>) for NPDSCH.</w:t>
      </w:r>
    </w:p>
    <w:p w14:paraId="6EB7B90A" w14:textId="4B10ACEC" w:rsidR="00570D81" w:rsidRDefault="00570D81" w:rsidP="00570D81">
      <w:pPr>
        <w:spacing w:after="120"/>
        <w:jc w:val="both"/>
        <w:rPr>
          <w:rFonts w:eastAsiaTheme="minorEastAsia"/>
          <w:sz w:val="22"/>
          <w:szCs w:val="22"/>
          <w:lang w:eastAsia="zh-CN"/>
        </w:rPr>
      </w:pPr>
    </w:p>
    <w:p w14:paraId="59C6BA64" w14:textId="30BC94B5" w:rsidR="00570D81" w:rsidRDefault="00570D81" w:rsidP="00570D81">
      <w:pPr>
        <w:spacing w:after="120"/>
        <w:jc w:val="center"/>
        <w:rPr>
          <w:rFonts w:eastAsiaTheme="minorEastAsia"/>
          <w:sz w:val="22"/>
          <w:szCs w:val="22"/>
          <w:lang w:eastAsia="zh-CN"/>
        </w:rPr>
      </w:pPr>
      <w:r w:rsidRPr="00570D8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4DA1A8D6" wp14:editId="31701729">
                <wp:simplePos x="0" y="0"/>
                <wp:positionH relativeFrom="column">
                  <wp:posOffset>1780540</wp:posOffset>
                </wp:positionH>
                <wp:positionV relativeFrom="paragraph">
                  <wp:posOffset>180975</wp:posOffset>
                </wp:positionV>
                <wp:extent cx="1855470" cy="140462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404620"/>
                        </a:xfrm>
                        <a:prstGeom prst="rect">
                          <a:avLst/>
                        </a:prstGeom>
                        <a:solidFill>
                          <a:srgbClr val="FFFFFF"/>
                        </a:solidFill>
                        <a:ln w="9525">
                          <a:solidFill>
                            <a:srgbClr val="000000"/>
                          </a:solidFill>
                          <a:miter lim="800000"/>
                          <a:headEnd/>
                          <a:tailEnd/>
                        </a:ln>
                      </wps:spPr>
                      <wps:txbx>
                        <w:txbxContent>
                          <w:p w14:paraId="7AEAB464" w14:textId="72A1D489" w:rsidR="00570D81" w:rsidRDefault="006E46A3">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1A8D6" id="_x0000_t202" coordsize="21600,21600" o:spt="202" path="m,l,21600r21600,l21600,xe">
                <v:stroke joinstyle="miter"/>
                <v:path gradientshapeok="t" o:connecttype="rect"/>
              </v:shapetype>
              <v:shape id="Text Box 2" o:spid="_x0000_s1026" type="#_x0000_t202" style="position:absolute;left:0;text-align:left;margin-left:140.2pt;margin-top:14.25pt;width:146.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">
                <v:textbox style="mso-fit-shape-to-text:t">
                  <w:txbxContent>
                    <w:p w14:paraId="7AEAB464" w14:textId="72A1D489" w:rsidR="00570D81" w:rsidRDefault="006E46A3">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v:textbox>
                <w10:wrap type="square"/>
              </v:shape>
            </w:pict>
          </mc:Fallback>
        </mc:AlternateContent>
      </w:r>
    </w:p>
    <w:p w14:paraId="121FB658" w14:textId="65A317EC" w:rsidR="00570D81" w:rsidRDefault="00570D81" w:rsidP="00570D81">
      <w:pPr>
        <w:spacing w:after="120"/>
        <w:jc w:val="both"/>
        <w:rPr>
          <w:rFonts w:eastAsiaTheme="minorEastAsia"/>
          <w:sz w:val="22"/>
          <w:szCs w:val="22"/>
          <w:lang w:eastAsia="zh-CN"/>
        </w:rPr>
      </w:pPr>
    </w:p>
    <w:p w14:paraId="3CD99D4A" w14:textId="0373F096" w:rsidR="00570D81" w:rsidRDefault="00570D81" w:rsidP="00570D81">
      <w:pPr>
        <w:spacing w:after="120"/>
        <w:jc w:val="both"/>
        <w:rPr>
          <w:rFonts w:eastAsiaTheme="minorEastAsia"/>
          <w:sz w:val="22"/>
          <w:szCs w:val="22"/>
          <w:lang w:eastAsia="zh-CN"/>
        </w:rPr>
      </w:pPr>
    </w:p>
    <w:p w14:paraId="11E14FA9" w14:textId="0BB9BD78" w:rsidR="00570D81" w:rsidRDefault="00570D81" w:rsidP="00570D81">
      <w:pPr>
        <w:spacing w:after="120"/>
        <w:jc w:val="both"/>
        <w:rPr>
          <w:rFonts w:eastAsiaTheme="minorEastAsia"/>
          <w:sz w:val="22"/>
          <w:szCs w:val="22"/>
          <w:lang w:eastAsia="zh-CN"/>
        </w:rPr>
      </w:pPr>
    </w:p>
    <w:p w14:paraId="6FA66B79" w14:textId="5E75FAB7" w:rsidR="00570D81" w:rsidRDefault="00570D81" w:rsidP="00570D81">
      <w:pPr>
        <w:spacing w:after="120"/>
        <w:jc w:val="both"/>
        <w:rPr>
          <w:rFonts w:eastAsiaTheme="minorEastAsia"/>
          <w:sz w:val="22"/>
          <w:szCs w:val="22"/>
          <w:lang w:eastAsia="zh-CN"/>
        </w:rPr>
      </w:pPr>
    </w:p>
    <w:p w14:paraId="6F201EC3" w14:textId="77777777" w:rsidR="00570D81" w:rsidRDefault="00570D81" w:rsidP="00570D81">
      <w:pPr>
        <w:spacing w:after="120"/>
        <w:jc w:val="both"/>
        <w:rPr>
          <w:rFonts w:eastAsiaTheme="minorEastAsia"/>
          <w:sz w:val="22"/>
          <w:szCs w:val="22"/>
          <w:lang w:eastAsia="zh-CN"/>
        </w:rPr>
      </w:pPr>
    </w:p>
    <w:p w14:paraId="2DAD7840" w14:textId="72EAEABE" w:rsidR="00570D81" w:rsidRDefault="00570D81" w:rsidP="00570D81">
      <w:pPr>
        <w:spacing w:after="120"/>
        <w:jc w:val="both"/>
        <w:rPr>
          <w:rFonts w:eastAsiaTheme="minorEastAsia"/>
          <w:sz w:val="22"/>
          <w:szCs w:val="22"/>
          <w:lang w:eastAsia="zh-CN"/>
        </w:rPr>
      </w:pPr>
    </w:p>
    <w:p w14:paraId="393C5D68" w14:textId="5BD8254A" w:rsidR="00570D81" w:rsidRDefault="00570D81" w:rsidP="00570D81">
      <w:pPr>
        <w:spacing w:after="120"/>
        <w:jc w:val="both"/>
        <w:rPr>
          <w:rFonts w:eastAsiaTheme="minorEastAsia"/>
          <w:sz w:val="22"/>
          <w:szCs w:val="22"/>
          <w:lang w:eastAsia="zh-CN"/>
        </w:rPr>
      </w:pP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6B" w14:textId="77777777" w:rsidR="00D53BF1" w:rsidRDefault="00D53BF1" w:rsidP="005F2BBB">
      <w:r>
        <w:separator/>
      </w:r>
    </w:p>
  </w:endnote>
  <w:endnote w:type="continuationSeparator" w:id="0">
    <w:p w14:paraId="2E7084FF" w14:textId="77777777" w:rsidR="00D53BF1" w:rsidRDefault="00D53BF1"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E6E2" w14:textId="77777777" w:rsidR="00D53BF1" w:rsidRDefault="00D53BF1" w:rsidP="005F2BBB">
      <w:r>
        <w:separator/>
      </w:r>
    </w:p>
  </w:footnote>
  <w:footnote w:type="continuationSeparator" w:id="0">
    <w:p w14:paraId="52F5088E" w14:textId="77777777" w:rsidR="00D53BF1" w:rsidRDefault="00D53BF1"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5880485"/>
    <w:multiLevelType w:val="multilevel"/>
    <w:tmpl w:val="0DD2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0"/>
  </w:num>
  <w:num w:numId="3">
    <w:abstractNumId w:val="10"/>
  </w:num>
  <w:num w:numId="4">
    <w:abstractNumId w:val="2"/>
  </w:num>
  <w:num w:numId="5">
    <w:abstractNumId w:val="13"/>
  </w:num>
  <w:num w:numId="6">
    <w:abstractNumId w:val="11"/>
  </w:num>
  <w:num w:numId="7">
    <w:abstractNumId w:val="7"/>
  </w:num>
  <w:num w:numId="8">
    <w:abstractNumId w:val="12"/>
  </w:num>
  <w:num w:numId="9">
    <w:abstractNumId w:val="9"/>
  </w:num>
  <w:num w:numId="10">
    <w:abstractNumId w:val="4"/>
  </w:num>
  <w:num w:numId="11">
    <w:abstractNumId w:val="3"/>
  </w:num>
  <w:num w:numId="12">
    <w:abstractNumId w:val="8"/>
  </w:num>
  <w:num w:numId="13">
    <w:abstractNumId w:val="14"/>
  </w:num>
  <w:num w:numId="14">
    <w:abstractNumId w:val="6"/>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2002D"/>
    <w:rsid w:val="000224E7"/>
    <w:rsid w:val="000325A5"/>
    <w:rsid w:val="00035B77"/>
    <w:rsid w:val="00036A46"/>
    <w:rsid w:val="00037480"/>
    <w:rsid w:val="000512AA"/>
    <w:rsid w:val="0006203A"/>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35149"/>
    <w:rsid w:val="001436C9"/>
    <w:rsid w:val="00153617"/>
    <w:rsid w:val="00160376"/>
    <w:rsid w:val="001623DA"/>
    <w:rsid w:val="001710E8"/>
    <w:rsid w:val="00176C8F"/>
    <w:rsid w:val="0017708C"/>
    <w:rsid w:val="001835F5"/>
    <w:rsid w:val="001854EB"/>
    <w:rsid w:val="001868D5"/>
    <w:rsid w:val="00196792"/>
    <w:rsid w:val="001A0DD4"/>
    <w:rsid w:val="001A6F65"/>
    <w:rsid w:val="001B4467"/>
    <w:rsid w:val="001C1CBB"/>
    <w:rsid w:val="001C3C44"/>
    <w:rsid w:val="001C5B26"/>
    <w:rsid w:val="001C67D5"/>
    <w:rsid w:val="001E1D05"/>
    <w:rsid w:val="001E258E"/>
    <w:rsid w:val="001E3E65"/>
    <w:rsid w:val="001E6976"/>
    <w:rsid w:val="001E6D25"/>
    <w:rsid w:val="001F5418"/>
    <w:rsid w:val="001F67B2"/>
    <w:rsid w:val="001F780F"/>
    <w:rsid w:val="00211CA4"/>
    <w:rsid w:val="00212A3B"/>
    <w:rsid w:val="002219EF"/>
    <w:rsid w:val="00223561"/>
    <w:rsid w:val="0023793A"/>
    <w:rsid w:val="00237B81"/>
    <w:rsid w:val="002424C2"/>
    <w:rsid w:val="00254024"/>
    <w:rsid w:val="00260B5F"/>
    <w:rsid w:val="002615B6"/>
    <w:rsid w:val="002616DB"/>
    <w:rsid w:val="002664D6"/>
    <w:rsid w:val="0027315D"/>
    <w:rsid w:val="00273196"/>
    <w:rsid w:val="00276DCD"/>
    <w:rsid w:val="00280125"/>
    <w:rsid w:val="002807C8"/>
    <w:rsid w:val="00282A7D"/>
    <w:rsid w:val="00286FFA"/>
    <w:rsid w:val="00287536"/>
    <w:rsid w:val="002964BE"/>
    <w:rsid w:val="002A0BD0"/>
    <w:rsid w:val="002A37AA"/>
    <w:rsid w:val="002A59A1"/>
    <w:rsid w:val="002B14E2"/>
    <w:rsid w:val="002B43BE"/>
    <w:rsid w:val="002B59CC"/>
    <w:rsid w:val="002B635C"/>
    <w:rsid w:val="002C1B43"/>
    <w:rsid w:val="002C2966"/>
    <w:rsid w:val="002C4993"/>
    <w:rsid w:val="002D5790"/>
    <w:rsid w:val="002D60A6"/>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53CD"/>
    <w:rsid w:val="003A692F"/>
    <w:rsid w:val="003B01E2"/>
    <w:rsid w:val="003B20EC"/>
    <w:rsid w:val="003B65FA"/>
    <w:rsid w:val="003B718D"/>
    <w:rsid w:val="003D0893"/>
    <w:rsid w:val="003D574D"/>
    <w:rsid w:val="003D69CF"/>
    <w:rsid w:val="003F0529"/>
    <w:rsid w:val="003F2503"/>
    <w:rsid w:val="003F4F8B"/>
    <w:rsid w:val="003F7EE5"/>
    <w:rsid w:val="00455D1D"/>
    <w:rsid w:val="00471AC3"/>
    <w:rsid w:val="00471CD2"/>
    <w:rsid w:val="00476403"/>
    <w:rsid w:val="00483F68"/>
    <w:rsid w:val="00493E10"/>
    <w:rsid w:val="0049533D"/>
    <w:rsid w:val="004A780F"/>
    <w:rsid w:val="004B1E12"/>
    <w:rsid w:val="005011E8"/>
    <w:rsid w:val="005012C5"/>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6500B"/>
    <w:rsid w:val="00570D81"/>
    <w:rsid w:val="00581DF1"/>
    <w:rsid w:val="005C4921"/>
    <w:rsid w:val="005E1B80"/>
    <w:rsid w:val="005F2BBB"/>
    <w:rsid w:val="005F6499"/>
    <w:rsid w:val="005F7553"/>
    <w:rsid w:val="00601246"/>
    <w:rsid w:val="00607463"/>
    <w:rsid w:val="006129D9"/>
    <w:rsid w:val="00624CD5"/>
    <w:rsid w:val="00663D2E"/>
    <w:rsid w:val="00667ADB"/>
    <w:rsid w:val="006719CC"/>
    <w:rsid w:val="00674BBB"/>
    <w:rsid w:val="0068031C"/>
    <w:rsid w:val="00682600"/>
    <w:rsid w:val="00686FFF"/>
    <w:rsid w:val="006912E1"/>
    <w:rsid w:val="006A5575"/>
    <w:rsid w:val="006A59ED"/>
    <w:rsid w:val="006A5F4C"/>
    <w:rsid w:val="006B3576"/>
    <w:rsid w:val="006B7F45"/>
    <w:rsid w:val="006D0A05"/>
    <w:rsid w:val="006D22AB"/>
    <w:rsid w:val="006D708D"/>
    <w:rsid w:val="006E0DC4"/>
    <w:rsid w:val="006E46A3"/>
    <w:rsid w:val="006E760C"/>
    <w:rsid w:val="006F29E3"/>
    <w:rsid w:val="006F607F"/>
    <w:rsid w:val="00701B02"/>
    <w:rsid w:val="00704EBB"/>
    <w:rsid w:val="007134D8"/>
    <w:rsid w:val="00721C58"/>
    <w:rsid w:val="00734A8D"/>
    <w:rsid w:val="00746F75"/>
    <w:rsid w:val="00752690"/>
    <w:rsid w:val="007579E3"/>
    <w:rsid w:val="00763645"/>
    <w:rsid w:val="0076376C"/>
    <w:rsid w:val="00766296"/>
    <w:rsid w:val="00767980"/>
    <w:rsid w:val="00770D7C"/>
    <w:rsid w:val="00774F3C"/>
    <w:rsid w:val="00775C6B"/>
    <w:rsid w:val="0078266D"/>
    <w:rsid w:val="0078278E"/>
    <w:rsid w:val="00790927"/>
    <w:rsid w:val="0079223E"/>
    <w:rsid w:val="007A4EBF"/>
    <w:rsid w:val="007A7A3D"/>
    <w:rsid w:val="007B2E71"/>
    <w:rsid w:val="007D0884"/>
    <w:rsid w:val="007D2E1C"/>
    <w:rsid w:val="007E1F62"/>
    <w:rsid w:val="007E5C58"/>
    <w:rsid w:val="007E7D33"/>
    <w:rsid w:val="007F30C9"/>
    <w:rsid w:val="007F3DD8"/>
    <w:rsid w:val="007F6704"/>
    <w:rsid w:val="007F7249"/>
    <w:rsid w:val="0081483C"/>
    <w:rsid w:val="0081578F"/>
    <w:rsid w:val="00821A44"/>
    <w:rsid w:val="008242E4"/>
    <w:rsid w:val="008243D5"/>
    <w:rsid w:val="00826AF3"/>
    <w:rsid w:val="00840875"/>
    <w:rsid w:val="008459F5"/>
    <w:rsid w:val="008665EC"/>
    <w:rsid w:val="00880574"/>
    <w:rsid w:val="008838B6"/>
    <w:rsid w:val="00884C6C"/>
    <w:rsid w:val="008869B4"/>
    <w:rsid w:val="00896120"/>
    <w:rsid w:val="008A06EB"/>
    <w:rsid w:val="008A0BA4"/>
    <w:rsid w:val="008A657F"/>
    <w:rsid w:val="008B0951"/>
    <w:rsid w:val="008C0364"/>
    <w:rsid w:val="008C0367"/>
    <w:rsid w:val="008C48C7"/>
    <w:rsid w:val="008D1876"/>
    <w:rsid w:val="008D1D45"/>
    <w:rsid w:val="008D3544"/>
    <w:rsid w:val="008D7BB9"/>
    <w:rsid w:val="008E0E79"/>
    <w:rsid w:val="008F1A04"/>
    <w:rsid w:val="008F2B75"/>
    <w:rsid w:val="00903590"/>
    <w:rsid w:val="00907584"/>
    <w:rsid w:val="00915F0D"/>
    <w:rsid w:val="009206DC"/>
    <w:rsid w:val="009229B4"/>
    <w:rsid w:val="00924D27"/>
    <w:rsid w:val="0092725E"/>
    <w:rsid w:val="00937D01"/>
    <w:rsid w:val="00956FFE"/>
    <w:rsid w:val="00961A63"/>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6945"/>
    <w:rsid w:val="009D20AE"/>
    <w:rsid w:val="009E0CD3"/>
    <w:rsid w:val="009E2DFA"/>
    <w:rsid w:val="009F0EAB"/>
    <w:rsid w:val="009F140A"/>
    <w:rsid w:val="009F1F51"/>
    <w:rsid w:val="009F63F2"/>
    <w:rsid w:val="00A077F1"/>
    <w:rsid w:val="00A07922"/>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7A59"/>
    <w:rsid w:val="00A8662A"/>
    <w:rsid w:val="00A91ECC"/>
    <w:rsid w:val="00AA0374"/>
    <w:rsid w:val="00AA328A"/>
    <w:rsid w:val="00AA6677"/>
    <w:rsid w:val="00AB129B"/>
    <w:rsid w:val="00AB268E"/>
    <w:rsid w:val="00AB490A"/>
    <w:rsid w:val="00AD1F92"/>
    <w:rsid w:val="00AD7F89"/>
    <w:rsid w:val="00AE2F82"/>
    <w:rsid w:val="00AE5345"/>
    <w:rsid w:val="00AE6BD1"/>
    <w:rsid w:val="00AF0A16"/>
    <w:rsid w:val="00B0354F"/>
    <w:rsid w:val="00B062BA"/>
    <w:rsid w:val="00B33E08"/>
    <w:rsid w:val="00B34D40"/>
    <w:rsid w:val="00B458C4"/>
    <w:rsid w:val="00B46770"/>
    <w:rsid w:val="00B46D77"/>
    <w:rsid w:val="00B470A7"/>
    <w:rsid w:val="00B50E7C"/>
    <w:rsid w:val="00B550EA"/>
    <w:rsid w:val="00B631FC"/>
    <w:rsid w:val="00B64283"/>
    <w:rsid w:val="00B65512"/>
    <w:rsid w:val="00B73898"/>
    <w:rsid w:val="00B81BAF"/>
    <w:rsid w:val="00B94697"/>
    <w:rsid w:val="00B96AA0"/>
    <w:rsid w:val="00BA13C8"/>
    <w:rsid w:val="00BA2BC8"/>
    <w:rsid w:val="00BB5EE1"/>
    <w:rsid w:val="00BD7C20"/>
    <w:rsid w:val="00BE3D43"/>
    <w:rsid w:val="00BE434E"/>
    <w:rsid w:val="00BE7C3F"/>
    <w:rsid w:val="00BF3574"/>
    <w:rsid w:val="00BF67BA"/>
    <w:rsid w:val="00C04147"/>
    <w:rsid w:val="00C14523"/>
    <w:rsid w:val="00C16A4F"/>
    <w:rsid w:val="00C42C0D"/>
    <w:rsid w:val="00C678F3"/>
    <w:rsid w:val="00C8318C"/>
    <w:rsid w:val="00C83F1F"/>
    <w:rsid w:val="00C91BD2"/>
    <w:rsid w:val="00C942E6"/>
    <w:rsid w:val="00C963BE"/>
    <w:rsid w:val="00C96A26"/>
    <w:rsid w:val="00C971D1"/>
    <w:rsid w:val="00CA2C4C"/>
    <w:rsid w:val="00CA391C"/>
    <w:rsid w:val="00CA61E8"/>
    <w:rsid w:val="00CA75E6"/>
    <w:rsid w:val="00CC01F4"/>
    <w:rsid w:val="00CC2022"/>
    <w:rsid w:val="00CC2F60"/>
    <w:rsid w:val="00CC3F42"/>
    <w:rsid w:val="00CC4502"/>
    <w:rsid w:val="00CD34E6"/>
    <w:rsid w:val="00CD50A7"/>
    <w:rsid w:val="00CD791C"/>
    <w:rsid w:val="00CF7FCC"/>
    <w:rsid w:val="00D03FFA"/>
    <w:rsid w:val="00D165F8"/>
    <w:rsid w:val="00D17B05"/>
    <w:rsid w:val="00D328CE"/>
    <w:rsid w:val="00D33C43"/>
    <w:rsid w:val="00D33C5A"/>
    <w:rsid w:val="00D36BB5"/>
    <w:rsid w:val="00D478D1"/>
    <w:rsid w:val="00D53BF1"/>
    <w:rsid w:val="00D826FB"/>
    <w:rsid w:val="00D847F3"/>
    <w:rsid w:val="00DA2BDD"/>
    <w:rsid w:val="00DA7AC9"/>
    <w:rsid w:val="00DB0B60"/>
    <w:rsid w:val="00DB2FBF"/>
    <w:rsid w:val="00DB5A44"/>
    <w:rsid w:val="00DB5B4F"/>
    <w:rsid w:val="00DB6A0A"/>
    <w:rsid w:val="00DC1022"/>
    <w:rsid w:val="00DC7156"/>
    <w:rsid w:val="00DD3F64"/>
    <w:rsid w:val="00DE0C51"/>
    <w:rsid w:val="00DE28AE"/>
    <w:rsid w:val="00DF367D"/>
    <w:rsid w:val="00E062AA"/>
    <w:rsid w:val="00E07AA4"/>
    <w:rsid w:val="00E108E4"/>
    <w:rsid w:val="00E20B9C"/>
    <w:rsid w:val="00E25DEB"/>
    <w:rsid w:val="00E31461"/>
    <w:rsid w:val="00E350F8"/>
    <w:rsid w:val="00E369C0"/>
    <w:rsid w:val="00E43528"/>
    <w:rsid w:val="00E43CD9"/>
    <w:rsid w:val="00E6201B"/>
    <w:rsid w:val="00E6284A"/>
    <w:rsid w:val="00E6761C"/>
    <w:rsid w:val="00E7270D"/>
    <w:rsid w:val="00E745B9"/>
    <w:rsid w:val="00E82D5E"/>
    <w:rsid w:val="00E83BE1"/>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EEE"/>
    <w:rsid w:val="00EE1320"/>
    <w:rsid w:val="00EE542C"/>
    <w:rsid w:val="00EE558D"/>
    <w:rsid w:val="00EE5ADA"/>
    <w:rsid w:val="00EF06D3"/>
    <w:rsid w:val="00EF081C"/>
    <w:rsid w:val="00EF492B"/>
    <w:rsid w:val="00EF6B6D"/>
    <w:rsid w:val="00F0152F"/>
    <w:rsid w:val="00F07C8C"/>
    <w:rsid w:val="00F104B1"/>
    <w:rsid w:val="00F3027D"/>
    <w:rsid w:val="00F306C1"/>
    <w:rsid w:val="00F33167"/>
    <w:rsid w:val="00F33B54"/>
    <w:rsid w:val="00F400DC"/>
    <w:rsid w:val="00F41DBE"/>
    <w:rsid w:val="00F45CD1"/>
    <w:rsid w:val="00F5117A"/>
    <w:rsid w:val="00F57A4E"/>
    <w:rsid w:val="00F60332"/>
    <w:rsid w:val="00F64467"/>
    <w:rsid w:val="00F711D7"/>
    <w:rsid w:val="00F717C3"/>
    <w:rsid w:val="00F71ABC"/>
    <w:rsid w:val="00F71B95"/>
    <w:rsid w:val="00F7689E"/>
    <w:rsid w:val="00F77963"/>
    <w:rsid w:val="00FA2D99"/>
    <w:rsid w:val="00FA3530"/>
    <w:rsid w:val="00FA6C5B"/>
    <w:rsid w:val="00FB2C88"/>
    <w:rsid w:val="00FB729B"/>
    <w:rsid w:val="00FC1335"/>
    <w:rsid w:val="00FD3B59"/>
    <w:rsid w:val="00FD6792"/>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296"/>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image" Target="media/image5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2726</Words>
  <Characters>15540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4</cp:revision>
  <dcterms:created xsi:type="dcterms:W3CDTF">2023-02-07T10:06:00Z</dcterms:created>
  <dcterms:modified xsi:type="dcterms:W3CDTF">2023-02-16T09:16:00Z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